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D7590" w:rsidRDefault="001D7590" w:rsidP="001D7590"/>
    <w:p w:rsidR="001D7590" w:rsidRPr="001D7590" w:rsidRDefault="001D7590" w:rsidP="001D7590">
      <w:pPr>
        <w:rPr>
          <w:b/>
        </w:rPr>
      </w:pPr>
      <w:r w:rsidRPr="001D7590">
        <w:rPr>
          <w:b/>
        </w:rPr>
        <w:t>Was ist TTIP?</w:t>
      </w:r>
    </w:p>
    <w:p w:rsidR="001D7590" w:rsidRPr="001D7590" w:rsidRDefault="001D7590" w:rsidP="001D7590">
      <w:r w:rsidRPr="001D7590">
        <w:t>TTIP steht für "</w:t>
      </w:r>
      <w:proofErr w:type="spellStart"/>
      <w:r w:rsidRPr="001D7590">
        <w:rPr>
          <w:b/>
          <w:bCs/>
        </w:rPr>
        <w:t>T</w:t>
      </w:r>
      <w:r w:rsidRPr="001D7590">
        <w:t>ransatlantic</w:t>
      </w:r>
      <w:proofErr w:type="spellEnd"/>
      <w:r w:rsidRPr="001D7590">
        <w:t xml:space="preserve"> </w:t>
      </w:r>
      <w:r w:rsidRPr="001D7590">
        <w:rPr>
          <w:b/>
          <w:bCs/>
        </w:rPr>
        <w:t>T</w:t>
      </w:r>
      <w:r w:rsidRPr="001D7590">
        <w:t xml:space="preserve">rade </w:t>
      </w:r>
      <w:proofErr w:type="spellStart"/>
      <w:r w:rsidRPr="001D7590">
        <w:t>and</w:t>
      </w:r>
      <w:proofErr w:type="spellEnd"/>
      <w:r w:rsidRPr="001D7590">
        <w:t xml:space="preserve"> </w:t>
      </w:r>
      <w:r w:rsidRPr="001D7590">
        <w:rPr>
          <w:b/>
          <w:bCs/>
        </w:rPr>
        <w:t>I</w:t>
      </w:r>
      <w:r w:rsidRPr="001D7590">
        <w:t>nvestment</w:t>
      </w:r>
      <w:r w:rsidRPr="001D7590">
        <w:rPr>
          <w:b/>
          <w:bCs/>
        </w:rPr>
        <w:t xml:space="preserve"> </w:t>
      </w:r>
      <w:proofErr w:type="spellStart"/>
      <w:r w:rsidRPr="001D7590">
        <w:rPr>
          <w:b/>
          <w:bCs/>
        </w:rPr>
        <w:t>P</w:t>
      </w:r>
      <w:r w:rsidRPr="001D7590">
        <w:t>artnership</w:t>
      </w:r>
      <w:proofErr w:type="spellEnd"/>
      <w:r w:rsidRPr="001D7590">
        <w:t>", deutsch "Transatlantische Handels- und Investitionspartnerschaft". Darunter versteht man ein Handelsabkommen, das die EU-Kommission seit 2013 mit den USA verhandelt. Es geht um nichts Geringeres als die größte Freihandelszone der Welt – quasi eine "Wirtschafts-NATO", die die Privilegien von Konzernen und Investoren absichern und sogar noch ausweiten soll. </w:t>
      </w:r>
    </w:p>
    <w:p w:rsidR="001D7590" w:rsidRPr="001D7590" w:rsidRDefault="001D7590" w:rsidP="001D7590">
      <w:pPr>
        <w:rPr>
          <w:b/>
          <w:bCs/>
        </w:rPr>
      </w:pPr>
      <w:r w:rsidRPr="001D7590">
        <w:rPr>
          <w:b/>
          <w:bCs/>
        </w:rPr>
        <w:t>Warum TTIP?</w:t>
      </w:r>
    </w:p>
    <w:p w:rsidR="001D7590" w:rsidRPr="001D7590" w:rsidRDefault="001D7590" w:rsidP="001D7590">
      <w:r w:rsidRPr="001D7590">
        <w:t xml:space="preserve">Laut </w:t>
      </w:r>
      <w:proofErr w:type="spellStart"/>
      <w:r w:rsidRPr="001D7590">
        <w:t>BefürworterInnen</w:t>
      </w:r>
      <w:proofErr w:type="spellEnd"/>
      <w:r w:rsidRPr="001D7590">
        <w:t xml:space="preserve"> sollen mit diesem transatlantischen Abkommen Wachstum und Arbeitsplätze geschaffen werden. Dies soll erreicht werden, indem Unternehmen der Marktzutritt in einem der am TTIP beteiligten Staaten erleichtert wird. Dafür sollen die Investorenrechte gestärkt, die Regeln des europäischen und des amerikanischen Binnenmarktes angeglichen und die Märkte für öffentliche Aufträge geöffnet werden. Die Vorteile, die TTIP den Unternehmen bieten würde, wären bindend, dauerhaft und quasi unumkehrbar, weil jede Bestimmung nur mit Zustimmung sämtlicher Unterzeichnerstaaten geändert werden kann. </w:t>
      </w:r>
    </w:p>
    <w:p w:rsidR="001D7590" w:rsidRPr="001D7590" w:rsidRDefault="001D7590" w:rsidP="001D7590">
      <w:pPr>
        <w:rPr>
          <w:b/>
          <w:bCs/>
        </w:rPr>
      </w:pPr>
      <w:r w:rsidRPr="001D7590">
        <w:rPr>
          <w:b/>
          <w:bCs/>
        </w:rPr>
        <w:t>Konzern darf Österreich verklagen</w:t>
      </w:r>
    </w:p>
    <w:p w:rsidR="001D7590" w:rsidRPr="001D7590" w:rsidRDefault="001D7590" w:rsidP="001D7590">
      <w:r w:rsidRPr="001D7590">
        <w:t>Und wenn ein Land z. B. höhere Umweltstandards hat, die ein Unternehmen daran hindert, in diesem Land Geschäfte zu machen? Dann kann der Konzern das Land auf gigantische Entschädigungen wegen Geschäftsausfalls klagen. Angerufen werden hierfür aber nicht nationale Gerichte, sondern ein Schiedsgericht ohne Instanzenzug und demokratischer Kontrolle. </w:t>
      </w:r>
    </w:p>
    <w:p w:rsidR="001D7590" w:rsidRPr="001D7590" w:rsidRDefault="001D7590" w:rsidP="001D7590">
      <w:r w:rsidRPr="001D7590">
        <w:rPr>
          <w:b/>
          <w:bCs/>
        </w:rPr>
        <w:t xml:space="preserve">Beispiel MONSANTO: </w:t>
      </w:r>
      <w:r w:rsidRPr="001D7590">
        <w:t xml:space="preserve">Der </w:t>
      </w:r>
      <w:proofErr w:type="spellStart"/>
      <w:r w:rsidRPr="001D7590">
        <w:t>Gentech</w:t>
      </w:r>
      <w:proofErr w:type="spellEnd"/>
      <w:r w:rsidRPr="001D7590">
        <w:t xml:space="preserve">-Riese Monsanto könnte Österreich, wo Gentechnik verboten ist, auf Entschädigung klagen! </w:t>
      </w:r>
    </w:p>
    <w:p w:rsidR="001D7590" w:rsidRPr="001D7590" w:rsidRDefault="001D7590" w:rsidP="001D7590">
      <w:pPr>
        <w:rPr>
          <w:b/>
          <w:bCs/>
        </w:rPr>
      </w:pPr>
      <w:r w:rsidRPr="001D7590">
        <w:rPr>
          <w:b/>
          <w:bCs/>
        </w:rPr>
        <w:t>Wer profitiert vom TTIP?</w:t>
      </w:r>
    </w:p>
    <w:p w:rsidR="001D7590" w:rsidRPr="001D7590" w:rsidRDefault="001D7590" w:rsidP="001D7590">
      <w:r w:rsidRPr="001D7590">
        <w:t xml:space="preserve">Die Konzerne. Die Verhandlungen werden federführend von </w:t>
      </w:r>
      <w:proofErr w:type="spellStart"/>
      <w:r w:rsidRPr="001D7590">
        <w:t>HandelsexpertInnen</w:t>
      </w:r>
      <w:proofErr w:type="spellEnd"/>
      <w:r w:rsidRPr="001D7590">
        <w:t xml:space="preserve"> geführt, die die Interessen der Wirtschaft offensiv vertreten. Für die Wirtschaft auf beiden Seiten des Atlantiks stellen höhere Standards für Sozial-, Umwelt-, </w:t>
      </w:r>
      <w:proofErr w:type="spellStart"/>
      <w:r w:rsidRPr="001D7590">
        <w:t>VerbraucherInnenschutz</w:t>
      </w:r>
      <w:proofErr w:type="spellEnd"/>
      <w:r w:rsidRPr="001D7590">
        <w:t>-, Gesundheits- und Datenschutz Handelsbarrieren dar, die es abzubauen gilt. Das Ziel ist möglichst freier Wettbewerb! Sehen Unternehmen ihre Gewinne aufgrund von gesetzlichen Vorgaben bedroht, greifen sie zur Klage.</w:t>
      </w:r>
    </w:p>
    <w:p w:rsidR="001D7590" w:rsidRPr="001D7590" w:rsidRDefault="001D7590" w:rsidP="001D7590">
      <w:r w:rsidRPr="001D7590">
        <w:rPr>
          <w:b/>
          <w:bCs/>
        </w:rPr>
        <w:t xml:space="preserve">Beispiel VATTENFALL: </w:t>
      </w:r>
      <w:r w:rsidRPr="001D7590">
        <w:t xml:space="preserve">Der schwedische Energieriese Vattenfall verlangt derzeit von Deutschland 3,7 Milliarden, weil der Bundestag die Energiewende beschlossen hat und Atommeiler früher abgeschaltet werden müssen. Der/die </w:t>
      </w:r>
      <w:proofErr w:type="spellStart"/>
      <w:r w:rsidRPr="001D7590">
        <w:t>SteuerzahlerIn</w:t>
      </w:r>
      <w:proofErr w:type="spellEnd"/>
      <w:r w:rsidRPr="001D7590">
        <w:t xml:space="preserve"> müsste für den angeblichen Profitentgang geradestehen! Zivilgesellschaftliche Organisationen haben dabei überhaupt kein Mitspracherecht. Das ist inakzeptabel – und könnte mit dem </w:t>
      </w:r>
      <w:r>
        <w:t>TTIP bald zum Normalfall werden.</w:t>
      </w:r>
      <w:bookmarkStart w:id="0" w:name="_GoBack"/>
      <w:bookmarkEnd w:id="0"/>
    </w:p>
    <w:p w:rsidR="00657435" w:rsidRDefault="00657435"/>
    <w:sectPr w:rsidR="00657435">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7590"/>
    <w:rsid w:val="001D7590"/>
    <w:rsid w:val="00657435"/>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heme="minorHAnsi" w:hAnsi="Arial" w:cs="Arial"/>
        <w:sz w:val="24"/>
        <w:szCs w:val="24"/>
        <w:lang w:val="de-D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Pr>
      <w:rFonts w:ascii="Times New Roman" w:eastAsia="Batang" w:hAnsi="Times New Roman" w:cs="Times New Roman"/>
      <w:sz w:val="20"/>
      <w:szCs w:val="20"/>
      <w:lang w:eastAsia="de-DE"/>
    </w:r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heme="minorHAnsi" w:hAnsi="Arial" w:cs="Arial"/>
        <w:sz w:val="24"/>
        <w:szCs w:val="24"/>
        <w:lang w:val="de-D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Pr>
      <w:rFonts w:ascii="Times New Roman" w:eastAsia="Batang" w:hAnsi="Times New Roman" w:cs="Times New Roman"/>
      <w:sz w:val="20"/>
      <w:szCs w:val="20"/>
      <w:lang w:eastAsia="de-DE"/>
    </w:r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9870095">
      <w:bodyDiv w:val="1"/>
      <w:marLeft w:val="0"/>
      <w:marRight w:val="0"/>
      <w:marTop w:val="0"/>
      <w:marBottom w:val="0"/>
      <w:divBdr>
        <w:top w:val="none" w:sz="0" w:space="0" w:color="auto"/>
        <w:left w:val="none" w:sz="0" w:space="0" w:color="auto"/>
        <w:bottom w:val="none" w:sz="0" w:space="0" w:color="auto"/>
        <w:right w:val="none" w:sz="0" w:space="0" w:color="auto"/>
      </w:divBdr>
      <w:divsChild>
        <w:div w:id="289940240">
          <w:marLeft w:val="0"/>
          <w:marRight w:val="0"/>
          <w:marTop w:val="0"/>
          <w:marBottom w:val="0"/>
          <w:divBdr>
            <w:top w:val="none" w:sz="0" w:space="0" w:color="auto"/>
            <w:left w:val="none" w:sz="0" w:space="0" w:color="auto"/>
            <w:bottom w:val="none" w:sz="0" w:space="0" w:color="auto"/>
            <w:right w:val="none" w:sz="0" w:space="0" w:color="auto"/>
          </w:divBdr>
          <w:divsChild>
            <w:div w:id="2023968170">
              <w:marLeft w:val="0"/>
              <w:marRight w:val="-705"/>
              <w:marTop w:val="0"/>
              <w:marBottom w:val="0"/>
              <w:divBdr>
                <w:top w:val="none" w:sz="0" w:space="0" w:color="auto"/>
                <w:left w:val="none" w:sz="0" w:space="0" w:color="auto"/>
                <w:bottom w:val="none" w:sz="0" w:space="0" w:color="auto"/>
                <w:right w:val="none" w:sz="0" w:space="0" w:color="auto"/>
              </w:divBdr>
              <w:divsChild>
                <w:div w:id="1403214934">
                  <w:marLeft w:val="0"/>
                  <w:marRight w:val="0"/>
                  <w:marTop w:val="0"/>
                  <w:marBottom w:val="0"/>
                  <w:divBdr>
                    <w:top w:val="none" w:sz="0" w:space="0" w:color="auto"/>
                    <w:left w:val="none" w:sz="0" w:space="0" w:color="auto"/>
                    <w:bottom w:val="none" w:sz="0" w:space="0" w:color="auto"/>
                    <w:right w:val="none" w:sz="0" w:space="0" w:color="auto"/>
                  </w:divBdr>
                  <w:divsChild>
                    <w:div w:id="1772046580">
                      <w:marLeft w:val="0"/>
                      <w:marRight w:val="0"/>
                      <w:marTop w:val="0"/>
                      <w:marBottom w:val="0"/>
                      <w:divBdr>
                        <w:top w:val="none" w:sz="0" w:space="0" w:color="auto"/>
                        <w:left w:val="none" w:sz="0" w:space="0" w:color="auto"/>
                        <w:bottom w:val="none" w:sz="0" w:space="0" w:color="auto"/>
                        <w:right w:val="none" w:sz="0" w:space="0" w:color="auto"/>
                      </w:divBdr>
                      <w:divsChild>
                        <w:div w:id="39522391">
                          <w:marLeft w:val="0"/>
                          <w:marRight w:val="0"/>
                          <w:marTop w:val="0"/>
                          <w:marBottom w:val="0"/>
                          <w:divBdr>
                            <w:top w:val="none" w:sz="0" w:space="0" w:color="auto"/>
                            <w:left w:val="none" w:sz="0" w:space="0" w:color="auto"/>
                            <w:bottom w:val="none" w:sz="0" w:space="0" w:color="auto"/>
                            <w:right w:val="none" w:sz="0" w:space="0" w:color="auto"/>
                          </w:divBdr>
                          <w:divsChild>
                            <w:div w:id="712845999">
                              <w:marLeft w:val="0"/>
                              <w:marRight w:val="0"/>
                              <w:marTop w:val="0"/>
                              <w:marBottom w:val="0"/>
                              <w:divBdr>
                                <w:top w:val="none" w:sz="0" w:space="0" w:color="auto"/>
                                <w:left w:val="none" w:sz="0" w:space="0" w:color="auto"/>
                                <w:bottom w:val="none" w:sz="0" w:space="0" w:color="auto"/>
                                <w:right w:val="none" w:sz="0" w:space="0" w:color="auto"/>
                              </w:divBdr>
                              <w:divsChild>
                                <w:div w:id="1425686560">
                                  <w:marLeft w:val="0"/>
                                  <w:marRight w:val="0"/>
                                  <w:marTop w:val="0"/>
                                  <w:marBottom w:val="0"/>
                                  <w:divBdr>
                                    <w:top w:val="none" w:sz="0" w:space="0" w:color="auto"/>
                                    <w:left w:val="none" w:sz="0" w:space="0" w:color="auto"/>
                                    <w:bottom w:val="none" w:sz="0" w:space="0" w:color="auto"/>
                                    <w:right w:val="none" w:sz="0" w:space="0" w:color="auto"/>
                                  </w:divBdr>
                                  <w:divsChild>
                                    <w:div w:id="1804541282">
                                      <w:marLeft w:val="0"/>
                                      <w:marRight w:val="0"/>
                                      <w:marTop w:val="0"/>
                                      <w:marBottom w:val="0"/>
                                      <w:divBdr>
                                        <w:top w:val="none" w:sz="0" w:space="0" w:color="auto"/>
                                        <w:left w:val="none" w:sz="0" w:space="0" w:color="auto"/>
                                        <w:bottom w:val="none" w:sz="0" w:space="0" w:color="auto"/>
                                        <w:right w:val="none" w:sz="0" w:space="0" w:color="auto"/>
                                      </w:divBdr>
                                      <w:divsChild>
                                        <w:div w:id="850949284">
                                          <w:marLeft w:val="0"/>
                                          <w:marRight w:val="0"/>
                                          <w:marTop w:val="0"/>
                                          <w:marBottom w:val="0"/>
                                          <w:divBdr>
                                            <w:top w:val="none" w:sz="0" w:space="0" w:color="auto"/>
                                            <w:left w:val="none" w:sz="0" w:space="0" w:color="auto"/>
                                            <w:bottom w:val="none" w:sz="0" w:space="0" w:color="auto"/>
                                            <w:right w:val="none" w:sz="0" w:space="0" w:color="auto"/>
                                          </w:divBdr>
                                          <w:divsChild>
                                            <w:div w:id="433869838">
                                              <w:marLeft w:val="0"/>
                                              <w:marRight w:val="0"/>
                                              <w:marTop w:val="0"/>
                                              <w:marBottom w:val="0"/>
                                              <w:divBdr>
                                                <w:top w:val="none" w:sz="0" w:space="0" w:color="auto"/>
                                                <w:left w:val="none" w:sz="0" w:space="0" w:color="auto"/>
                                                <w:bottom w:val="none" w:sz="0" w:space="0" w:color="auto"/>
                                                <w:right w:val="none" w:sz="0" w:space="0" w:color="auto"/>
                                              </w:divBdr>
                                              <w:divsChild>
                                                <w:div w:id="1510873566">
                                                  <w:marLeft w:val="0"/>
                                                  <w:marRight w:val="0"/>
                                                  <w:marTop w:val="0"/>
                                                  <w:marBottom w:val="0"/>
                                                  <w:divBdr>
                                                    <w:top w:val="none" w:sz="0" w:space="0" w:color="auto"/>
                                                    <w:left w:val="none" w:sz="0" w:space="0" w:color="auto"/>
                                                    <w:bottom w:val="none" w:sz="0" w:space="0" w:color="auto"/>
                                                    <w:right w:val="none" w:sz="0" w:space="0" w:color="auto"/>
                                                  </w:divBdr>
                                                  <w:divsChild>
                                                    <w:div w:id="1517841037">
                                                      <w:marLeft w:val="0"/>
                                                      <w:marRight w:val="0"/>
                                                      <w:marTop w:val="0"/>
                                                      <w:marBottom w:val="0"/>
                                                      <w:divBdr>
                                                        <w:top w:val="none" w:sz="0" w:space="0" w:color="auto"/>
                                                        <w:left w:val="none" w:sz="0" w:space="0" w:color="auto"/>
                                                        <w:bottom w:val="none" w:sz="0" w:space="0" w:color="auto"/>
                                                        <w:right w:val="none" w:sz="0" w:space="0" w:color="auto"/>
                                                      </w:divBdr>
                                                      <w:divsChild>
                                                        <w:div w:id="696589276">
                                                          <w:marLeft w:val="0"/>
                                                          <w:marRight w:val="0"/>
                                                          <w:marTop w:val="0"/>
                                                          <w:marBottom w:val="0"/>
                                                          <w:divBdr>
                                                            <w:top w:val="none" w:sz="0" w:space="0" w:color="auto"/>
                                                            <w:left w:val="none" w:sz="0" w:space="0" w:color="auto"/>
                                                            <w:bottom w:val="none" w:sz="0" w:space="0" w:color="auto"/>
                                                            <w:right w:val="none" w:sz="0" w:space="0" w:color="auto"/>
                                                          </w:divBdr>
                                                          <w:divsChild>
                                                            <w:div w:id="1854222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5941015">
                                                  <w:marLeft w:val="0"/>
                                                  <w:marRight w:val="0"/>
                                                  <w:marTop w:val="0"/>
                                                  <w:marBottom w:val="0"/>
                                                  <w:divBdr>
                                                    <w:top w:val="none" w:sz="0" w:space="0" w:color="auto"/>
                                                    <w:left w:val="none" w:sz="0" w:space="0" w:color="auto"/>
                                                    <w:bottom w:val="none" w:sz="0" w:space="0" w:color="auto"/>
                                                    <w:right w:val="none" w:sz="0" w:space="0" w:color="auto"/>
                                                  </w:divBdr>
                                                  <w:divsChild>
                                                    <w:div w:id="629289115">
                                                      <w:marLeft w:val="0"/>
                                                      <w:marRight w:val="0"/>
                                                      <w:marTop w:val="0"/>
                                                      <w:marBottom w:val="0"/>
                                                      <w:divBdr>
                                                        <w:top w:val="none" w:sz="0" w:space="0" w:color="auto"/>
                                                        <w:left w:val="none" w:sz="0" w:space="0" w:color="auto"/>
                                                        <w:bottom w:val="none" w:sz="0" w:space="0" w:color="auto"/>
                                                        <w:right w:val="none" w:sz="0" w:space="0" w:color="auto"/>
                                                      </w:divBdr>
                                                      <w:divsChild>
                                                        <w:div w:id="1007637401">
                                                          <w:marLeft w:val="0"/>
                                                          <w:marRight w:val="150"/>
                                                          <w:marTop w:val="75"/>
                                                          <w:marBottom w:val="0"/>
                                                          <w:divBdr>
                                                            <w:top w:val="none" w:sz="0" w:space="0" w:color="auto"/>
                                                            <w:left w:val="none" w:sz="0" w:space="0" w:color="auto"/>
                                                            <w:bottom w:val="none" w:sz="0" w:space="0" w:color="auto"/>
                                                            <w:right w:val="none" w:sz="0" w:space="0" w:color="auto"/>
                                                          </w:divBdr>
                                                          <w:divsChild>
                                                            <w:div w:id="1801336971">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9687D35B.dotm</Template>
  <TotalTime>0</TotalTime>
  <Pages>1</Pages>
  <Words>343</Words>
  <Characters>2168</Characters>
  <Application>Microsoft Office Word</Application>
  <DocSecurity>0</DocSecurity>
  <Lines>18</Lines>
  <Paragraphs>5</Paragraphs>
  <ScaleCrop>false</ScaleCrop>
  <HeadingPairs>
    <vt:vector size="2" baseType="variant">
      <vt:variant>
        <vt:lpstr>Titel</vt:lpstr>
      </vt:variant>
      <vt:variant>
        <vt:i4>1</vt:i4>
      </vt:variant>
    </vt:vector>
  </HeadingPairs>
  <TitlesOfParts>
    <vt:vector size="1" baseType="lpstr">
      <vt:lpstr/>
    </vt:vector>
  </TitlesOfParts>
  <Company>DIOGRZ</Company>
  <LinksUpToDate>false</LinksUpToDate>
  <CharactersWithSpaces>2506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master</dc:creator>
  <cp:lastModifiedBy>master</cp:lastModifiedBy>
  <cp:revision>1</cp:revision>
  <dcterms:created xsi:type="dcterms:W3CDTF">2017-01-23T07:42:00Z</dcterms:created>
  <dcterms:modified xsi:type="dcterms:W3CDTF">2017-01-23T07:44:00Z</dcterms:modified>
</cp:coreProperties>
</file>