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C54" w:rsidRPr="00330FE8" w:rsidRDefault="00E15F02" w:rsidP="00330FE8">
      <w:pPr>
        <w:pBdr>
          <w:bottom w:val="single" w:sz="4" w:space="1" w:color="auto"/>
        </w:pBdr>
        <w:spacing w:after="0" w:line="240" w:lineRule="auto"/>
        <w:jc w:val="center"/>
        <w:rPr>
          <w:rFonts w:ascii="Times New Roman" w:hAnsi="Times New Roman" w:cs="Times New Roman"/>
          <w:b/>
          <w:sz w:val="36"/>
          <w:szCs w:val="24"/>
        </w:rPr>
      </w:pPr>
      <w:r w:rsidRPr="00330FE8">
        <w:rPr>
          <w:rFonts w:ascii="Times New Roman" w:hAnsi="Times New Roman" w:cs="Times New Roman"/>
          <w:b/>
          <w:sz w:val="36"/>
          <w:szCs w:val="24"/>
        </w:rPr>
        <w:t>Gebets- und Gottesdienstbausteine</w:t>
      </w:r>
    </w:p>
    <w:p w:rsidR="00E15F02" w:rsidRPr="00330FE8" w:rsidRDefault="00E15F02" w:rsidP="00330FE8">
      <w:pPr>
        <w:pBdr>
          <w:bottom w:val="single" w:sz="4" w:space="1" w:color="auto"/>
        </w:pBdr>
        <w:spacing w:after="0" w:line="240" w:lineRule="auto"/>
        <w:jc w:val="center"/>
        <w:rPr>
          <w:rFonts w:ascii="Times New Roman" w:hAnsi="Times New Roman" w:cs="Times New Roman"/>
          <w:b/>
          <w:sz w:val="36"/>
          <w:szCs w:val="24"/>
        </w:rPr>
      </w:pPr>
      <w:r w:rsidRPr="00330FE8">
        <w:rPr>
          <w:rFonts w:ascii="Times New Roman" w:hAnsi="Times New Roman" w:cs="Times New Roman"/>
          <w:b/>
          <w:sz w:val="36"/>
          <w:szCs w:val="24"/>
        </w:rPr>
        <w:t xml:space="preserve">anlässlich des Todes von Papst </w:t>
      </w:r>
      <w:proofErr w:type="spellStart"/>
      <w:r w:rsidRPr="00330FE8">
        <w:rPr>
          <w:rFonts w:ascii="Times New Roman" w:hAnsi="Times New Roman" w:cs="Times New Roman"/>
          <w:b/>
          <w:sz w:val="36"/>
          <w:szCs w:val="24"/>
        </w:rPr>
        <w:t>em</w:t>
      </w:r>
      <w:proofErr w:type="spellEnd"/>
      <w:r w:rsidRPr="00330FE8">
        <w:rPr>
          <w:rFonts w:ascii="Times New Roman" w:hAnsi="Times New Roman" w:cs="Times New Roman"/>
          <w:b/>
          <w:sz w:val="36"/>
          <w:szCs w:val="24"/>
        </w:rPr>
        <w:t>. Benedikt XVI.</w:t>
      </w:r>
    </w:p>
    <w:p w:rsidR="00E15F02" w:rsidRPr="00330FE8" w:rsidRDefault="00E15F02" w:rsidP="00330FE8">
      <w:pPr>
        <w:spacing w:after="0" w:line="240" w:lineRule="auto"/>
        <w:rPr>
          <w:rFonts w:ascii="Times New Roman" w:hAnsi="Times New Roman" w:cs="Times New Roman"/>
          <w:sz w:val="24"/>
          <w:szCs w:val="24"/>
        </w:rPr>
      </w:pPr>
    </w:p>
    <w:p w:rsidR="00E15F02" w:rsidRDefault="00E15F02" w:rsidP="00330FE8">
      <w:pPr>
        <w:spacing w:after="0" w:line="240" w:lineRule="auto"/>
        <w:rPr>
          <w:rFonts w:ascii="Times New Roman" w:hAnsi="Times New Roman" w:cs="Times New Roman"/>
          <w:sz w:val="24"/>
          <w:szCs w:val="24"/>
        </w:rPr>
      </w:pPr>
    </w:p>
    <w:p w:rsidR="00647976" w:rsidRDefault="00647976" w:rsidP="00330FE8">
      <w:pPr>
        <w:spacing w:after="0" w:line="240" w:lineRule="auto"/>
        <w:rPr>
          <w:rFonts w:ascii="Times New Roman" w:hAnsi="Times New Roman" w:cs="Times New Roman"/>
          <w:sz w:val="24"/>
          <w:szCs w:val="24"/>
        </w:rPr>
      </w:pPr>
    </w:p>
    <w:p w:rsidR="00647976" w:rsidRP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u w:val="single"/>
        </w:rPr>
        <w:t xml:space="preserve">Requiem für + Papst </w:t>
      </w:r>
      <w:proofErr w:type="spellStart"/>
      <w:r w:rsidRPr="00647976">
        <w:rPr>
          <w:rFonts w:ascii="Times New Roman" w:hAnsi="Times New Roman" w:cs="Times New Roman"/>
          <w:sz w:val="24"/>
          <w:szCs w:val="24"/>
          <w:u w:val="single"/>
        </w:rPr>
        <w:t>em</w:t>
      </w:r>
      <w:proofErr w:type="spellEnd"/>
      <w:r w:rsidRPr="00647976">
        <w:rPr>
          <w:rFonts w:ascii="Times New Roman" w:hAnsi="Times New Roman" w:cs="Times New Roman"/>
          <w:sz w:val="24"/>
          <w:szCs w:val="24"/>
          <w:u w:val="single"/>
        </w:rPr>
        <w:t>. Benedikt XVI.</w:t>
      </w:r>
      <w:r>
        <w:rPr>
          <w:rFonts w:ascii="Times New Roman" w:hAnsi="Times New Roman" w:cs="Times New Roman"/>
          <w:sz w:val="24"/>
          <w:szCs w:val="24"/>
        </w:rPr>
        <w:t>:</w:t>
      </w:r>
    </w:p>
    <w:p w:rsidR="00647976" w:rsidRP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rPr>
        <w:t xml:space="preserve">In jeder Pfarre soll es in den nächsten Tagen ein Requiem bzw. Totengebet für den verstorbenen Papst </w:t>
      </w:r>
      <w:proofErr w:type="spellStart"/>
      <w:r w:rsidRPr="00647976">
        <w:rPr>
          <w:rFonts w:ascii="Times New Roman" w:hAnsi="Times New Roman" w:cs="Times New Roman"/>
          <w:sz w:val="24"/>
          <w:szCs w:val="24"/>
        </w:rPr>
        <w:t>em</w:t>
      </w:r>
      <w:proofErr w:type="spellEnd"/>
      <w:r w:rsidRPr="00647976">
        <w:rPr>
          <w:rFonts w:ascii="Times New Roman" w:hAnsi="Times New Roman" w:cs="Times New Roman"/>
          <w:sz w:val="24"/>
          <w:szCs w:val="24"/>
        </w:rPr>
        <w:t>.</w:t>
      </w:r>
      <w:r>
        <w:rPr>
          <w:rFonts w:ascii="Times New Roman" w:hAnsi="Times New Roman" w:cs="Times New Roman"/>
          <w:sz w:val="24"/>
          <w:szCs w:val="24"/>
        </w:rPr>
        <w:t xml:space="preserve"> Benedikt XVI.</w:t>
      </w:r>
      <w:r w:rsidRPr="00647976">
        <w:rPr>
          <w:rFonts w:ascii="Times New Roman" w:hAnsi="Times New Roman" w:cs="Times New Roman"/>
          <w:sz w:val="24"/>
          <w:szCs w:val="24"/>
        </w:rPr>
        <w:t xml:space="preserve"> geben. </w:t>
      </w:r>
      <w:r>
        <w:rPr>
          <w:rFonts w:ascii="Times New Roman" w:hAnsi="Times New Roman" w:cs="Times New Roman"/>
          <w:sz w:val="24"/>
          <w:szCs w:val="24"/>
        </w:rPr>
        <w:t>Hier finden Sie dazu Gebets- und Gottesdienstbausteine.</w:t>
      </w:r>
    </w:p>
    <w:p w:rsidR="00647976" w:rsidRPr="00647976" w:rsidRDefault="00647976" w:rsidP="00647976">
      <w:pPr>
        <w:spacing w:after="0" w:line="240" w:lineRule="auto"/>
        <w:rPr>
          <w:rFonts w:ascii="Times New Roman" w:hAnsi="Times New Roman" w:cs="Times New Roman"/>
          <w:sz w:val="24"/>
          <w:szCs w:val="24"/>
        </w:rPr>
      </w:pPr>
    </w:p>
    <w:p w:rsidR="00647976" w:rsidRP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u w:val="single"/>
        </w:rPr>
        <w:t>Jahresschluss/Neujahr</w:t>
      </w:r>
      <w:r>
        <w:rPr>
          <w:rFonts w:ascii="Times New Roman" w:hAnsi="Times New Roman" w:cs="Times New Roman"/>
          <w:sz w:val="24"/>
          <w:szCs w:val="24"/>
        </w:rPr>
        <w:t>:</w:t>
      </w:r>
    </w:p>
    <w:p w:rsidR="00647976" w:rsidRP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rPr>
        <w:t xml:space="preserve">Die Gottesdienste rund um den Jahreswechsel </w:t>
      </w:r>
      <w:bookmarkStart w:id="0" w:name="_GoBack"/>
      <w:bookmarkEnd w:id="0"/>
      <w:r w:rsidRPr="00647976">
        <w:rPr>
          <w:rFonts w:ascii="Times New Roman" w:hAnsi="Times New Roman" w:cs="Times New Roman"/>
          <w:sz w:val="24"/>
          <w:szCs w:val="24"/>
        </w:rPr>
        <w:t xml:space="preserve">bleiben im Zeichen der Weihnachtsoktav und werden in weißer Messfarbe gefeiert (– selbiges gilt auch für die Tage Epiphanie und Taufe des Herrn). In den Gottesdiensten soll an geeigneter Stelle für Papst </w:t>
      </w:r>
      <w:proofErr w:type="spellStart"/>
      <w:r w:rsidRPr="00647976">
        <w:rPr>
          <w:rFonts w:ascii="Times New Roman" w:hAnsi="Times New Roman" w:cs="Times New Roman"/>
          <w:sz w:val="24"/>
          <w:szCs w:val="24"/>
        </w:rPr>
        <w:t>em</w:t>
      </w:r>
      <w:proofErr w:type="spellEnd"/>
      <w:r w:rsidRPr="00647976">
        <w:rPr>
          <w:rFonts w:ascii="Times New Roman" w:hAnsi="Times New Roman" w:cs="Times New Roman"/>
          <w:sz w:val="24"/>
          <w:szCs w:val="24"/>
        </w:rPr>
        <w:t>. Benedikt XVI. gebetet werden, eventuell verbunden mit diesem Gebetsvorschlag:</w:t>
      </w:r>
    </w:p>
    <w:p w:rsidR="00647976" w:rsidRPr="00647976" w:rsidRDefault="00647976" w:rsidP="00647976">
      <w:pPr>
        <w:spacing w:after="0" w:line="240" w:lineRule="auto"/>
        <w:rPr>
          <w:rFonts w:ascii="Times New Roman" w:hAnsi="Times New Roman" w:cs="Times New Roman"/>
          <w:i/>
          <w:sz w:val="24"/>
          <w:szCs w:val="24"/>
        </w:rPr>
      </w:pPr>
      <w:r w:rsidRPr="00647976">
        <w:rPr>
          <w:rFonts w:ascii="Times New Roman" w:hAnsi="Times New Roman" w:cs="Times New Roman"/>
          <w:i/>
          <w:sz w:val="24"/>
          <w:szCs w:val="24"/>
        </w:rPr>
        <w:t xml:space="preserve">Gott, Du ewiger Hirt, höre unser Gebet für Papst </w:t>
      </w:r>
      <w:proofErr w:type="spellStart"/>
      <w:r w:rsidRPr="00647976">
        <w:rPr>
          <w:rFonts w:ascii="Times New Roman" w:hAnsi="Times New Roman" w:cs="Times New Roman"/>
          <w:i/>
          <w:sz w:val="24"/>
          <w:szCs w:val="24"/>
        </w:rPr>
        <w:t>emeritus</w:t>
      </w:r>
      <w:proofErr w:type="spellEnd"/>
      <w:r w:rsidRPr="00647976">
        <w:rPr>
          <w:rFonts w:ascii="Times New Roman" w:hAnsi="Times New Roman" w:cs="Times New Roman"/>
          <w:i/>
          <w:sz w:val="24"/>
          <w:szCs w:val="24"/>
        </w:rPr>
        <w:t xml:space="preserve"> Benedikt, der Deiner Kirche in Liebe vorstand: Vergilt ihm alles Gute, das er getan hat; vollende, was in seinem Leben unvollendet geblieben ist; und führe ihn in Deine österliche Freude. Darum bitten wir Dich durch Christus im Heiligen Geist.</w:t>
      </w:r>
    </w:p>
    <w:p w:rsidR="00647976" w:rsidRPr="00647976" w:rsidRDefault="00647976" w:rsidP="00647976">
      <w:pPr>
        <w:spacing w:after="0" w:line="240" w:lineRule="auto"/>
        <w:rPr>
          <w:rFonts w:ascii="Times New Roman" w:hAnsi="Times New Roman" w:cs="Times New Roman"/>
          <w:sz w:val="24"/>
          <w:szCs w:val="24"/>
        </w:rPr>
      </w:pPr>
    </w:p>
    <w:p w:rsidR="00647976" w:rsidRP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u w:val="single"/>
        </w:rPr>
        <w:t>Foto und Osterkerze</w:t>
      </w:r>
      <w:r>
        <w:rPr>
          <w:rFonts w:ascii="Times New Roman" w:hAnsi="Times New Roman" w:cs="Times New Roman"/>
          <w:sz w:val="24"/>
          <w:szCs w:val="24"/>
        </w:rPr>
        <w:t>:</w:t>
      </w:r>
    </w:p>
    <w:p w:rsidR="00647976" w:rsidRDefault="00647976" w:rsidP="00647976">
      <w:pPr>
        <w:spacing w:after="0" w:line="240" w:lineRule="auto"/>
        <w:rPr>
          <w:rFonts w:ascii="Times New Roman" w:hAnsi="Times New Roman" w:cs="Times New Roman"/>
          <w:sz w:val="24"/>
          <w:szCs w:val="24"/>
        </w:rPr>
      </w:pPr>
      <w:r w:rsidRPr="00647976">
        <w:rPr>
          <w:rFonts w:ascii="Times New Roman" w:hAnsi="Times New Roman" w:cs="Times New Roman"/>
          <w:sz w:val="24"/>
          <w:szCs w:val="24"/>
        </w:rPr>
        <w:t xml:space="preserve">Im Internet/Intranet finden Sie Fotos von Papst </w:t>
      </w:r>
      <w:proofErr w:type="spellStart"/>
      <w:r w:rsidRPr="00647976">
        <w:rPr>
          <w:rFonts w:ascii="Times New Roman" w:hAnsi="Times New Roman" w:cs="Times New Roman"/>
          <w:sz w:val="24"/>
          <w:szCs w:val="24"/>
        </w:rPr>
        <w:t>em</w:t>
      </w:r>
      <w:proofErr w:type="spellEnd"/>
      <w:r w:rsidRPr="00647976">
        <w:rPr>
          <w:rFonts w:ascii="Times New Roman" w:hAnsi="Times New Roman" w:cs="Times New Roman"/>
          <w:sz w:val="24"/>
          <w:szCs w:val="24"/>
        </w:rPr>
        <w:t xml:space="preserve">. Benedikt XVI. </w:t>
      </w:r>
      <w:r>
        <w:rPr>
          <w:rFonts w:ascii="Times New Roman" w:hAnsi="Times New Roman" w:cs="Times New Roman"/>
          <w:sz w:val="24"/>
          <w:szCs w:val="24"/>
        </w:rPr>
        <w:t>Ein Foto von ihm kann</w:t>
      </w:r>
      <w:r w:rsidRPr="00647976">
        <w:rPr>
          <w:rFonts w:ascii="Times New Roman" w:hAnsi="Times New Roman" w:cs="Times New Roman"/>
          <w:sz w:val="24"/>
          <w:szCs w:val="24"/>
        </w:rPr>
        <w:t xml:space="preserve"> in diesen Tagen neben der Osterkerze aufgestellt werden.</w:t>
      </w:r>
    </w:p>
    <w:p w:rsidR="00647976" w:rsidRDefault="00647976" w:rsidP="00330FE8">
      <w:pPr>
        <w:spacing w:after="0" w:line="240" w:lineRule="auto"/>
        <w:rPr>
          <w:rFonts w:ascii="Times New Roman" w:hAnsi="Times New Roman" w:cs="Times New Roman"/>
          <w:sz w:val="24"/>
          <w:szCs w:val="24"/>
        </w:rPr>
      </w:pPr>
    </w:p>
    <w:p w:rsidR="00647976" w:rsidRDefault="00647976" w:rsidP="00330FE8">
      <w:pPr>
        <w:spacing w:after="0" w:line="240" w:lineRule="auto"/>
        <w:rPr>
          <w:rFonts w:ascii="Times New Roman" w:hAnsi="Times New Roman" w:cs="Times New Roman"/>
          <w:sz w:val="24"/>
          <w:szCs w:val="24"/>
        </w:rPr>
      </w:pPr>
    </w:p>
    <w:p w:rsidR="00647976" w:rsidRPr="00330FE8" w:rsidRDefault="00647976" w:rsidP="00330FE8">
      <w:pPr>
        <w:spacing w:after="0" w:line="240" w:lineRule="auto"/>
        <w:rPr>
          <w:rFonts w:ascii="Times New Roman" w:hAnsi="Times New Roman" w:cs="Times New Roman"/>
          <w:sz w:val="24"/>
          <w:szCs w:val="24"/>
        </w:rPr>
      </w:pPr>
    </w:p>
    <w:p w:rsidR="00E15F02"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u w:val="single"/>
        </w:rPr>
        <w:t>Messformular</w:t>
      </w:r>
      <w:r w:rsidRPr="00330FE8">
        <w:rPr>
          <w:rFonts w:ascii="Times New Roman" w:hAnsi="Times New Roman" w:cs="Times New Roman"/>
          <w:sz w:val="24"/>
          <w:szCs w:val="24"/>
        </w:rPr>
        <w:t>: Messe für Verstorbene – Für einen Papst (MB 1179-1181)</w:t>
      </w:r>
    </w:p>
    <w:p w:rsidR="00330FE8" w:rsidRPr="00330FE8" w:rsidRDefault="00330FE8" w:rsidP="00330FE8">
      <w:pPr>
        <w:spacing w:after="0" w:line="240" w:lineRule="auto"/>
        <w:rPr>
          <w:rFonts w:ascii="Times New Roman" w:hAnsi="Times New Roman" w:cs="Times New Roman"/>
          <w:sz w:val="24"/>
          <w:szCs w:val="24"/>
        </w:rPr>
      </w:pPr>
    </w:p>
    <w:p w:rsidR="00E15F02" w:rsidRPr="00330FE8"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u w:val="single"/>
        </w:rPr>
        <w:t>Messfarbe</w:t>
      </w:r>
      <w:r w:rsidR="00F04734">
        <w:rPr>
          <w:rFonts w:ascii="Times New Roman" w:hAnsi="Times New Roman" w:cs="Times New Roman"/>
          <w:sz w:val="24"/>
          <w:szCs w:val="24"/>
        </w:rPr>
        <w:t xml:space="preserve">: rot, </w:t>
      </w:r>
      <w:r w:rsidRPr="00330FE8">
        <w:rPr>
          <w:rFonts w:ascii="Times New Roman" w:hAnsi="Times New Roman" w:cs="Times New Roman"/>
          <w:sz w:val="24"/>
          <w:szCs w:val="24"/>
        </w:rPr>
        <w:t>violett oder schwarz</w:t>
      </w:r>
    </w:p>
    <w:p w:rsidR="00E15F02" w:rsidRPr="00330FE8" w:rsidRDefault="00E15F02" w:rsidP="00330FE8">
      <w:pPr>
        <w:spacing w:after="0" w:line="240" w:lineRule="auto"/>
        <w:rPr>
          <w:rFonts w:ascii="Times New Roman" w:hAnsi="Times New Roman" w:cs="Times New Roman"/>
          <w:sz w:val="24"/>
          <w:szCs w:val="24"/>
        </w:rPr>
      </w:pPr>
    </w:p>
    <w:p w:rsidR="00E15F02" w:rsidRPr="00330FE8"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u w:val="single"/>
        </w:rPr>
        <w:t>Liedvorschläge</w:t>
      </w:r>
      <w:r w:rsidRPr="00330FE8">
        <w:rPr>
          <w:rFonts w:ascii="Times New Roman" w:hAnsi="Times New Roman" w:cs="Times New Roman"/>
          <w:sz w:val="24"/>
          <w:szCs w:val="24"/>
        </w:rPr>
        <w:t>:</w:t>
      </w:r>
    </w:p>
    <w:p w:rsidR="00E15F02" w:rsidRPr="00330FE8"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GL 104-107: Missa </w:t>
      </w:r>
      <w:proofErr w:type="spellStart"/>
      <w:r w:rsidRPr="00330FE8">
        <w:rPr>
          <w:rFonts w:ascii="Times New Roman" w:hAnsi="Times New Roman" w:cs="Times New Roman"/>
          <w:sz w:val="24"/>
          <w:szCs w:val="24"/>
        </w:rPr>
        <w:t>mundi</w:t>
      </w:r>
      <w:proofErr w:type="spellEnd"/>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210: „Das Weizenkorn muss sterben“</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216: „Im Frieden dein“</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337: „Freu dich, erlöste Christenheit“</w:t>
      </w:r>
    </w:p>
    <w:p w:rsidR="00E15F02" w:rsidRPr="00330FE8"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365: „Meine Hoffnung und meine Freude“</w:t>
      </w:r>
    </w:p>
    <w:p w:rsidR="00E15F02" w:rsidRPr="00330FE8" w:rsidRDefault="00E15F02"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367: „Jesus, dir leb ich“</w:t>
      </w:r>
    </w:p>
    <w:p w:rsidR="00CF321C" w:rsidRPr="00330FE8" w:rsidRDefault="00CF321C"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377: „O Jesu“</w:t>
      </w:r>
    </w:p>
    <w:p w:rsidR="00CF321C" w:rsidRPr="00330FE8" w:rsidRDefault="00CF321C"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435: „Herr, ich bin dein Eigentum“</w:t>
      </w: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505: „Wir sind nur Gast auf Erden“</w:t>
      </w: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510: „O Welt, ich muss dich lassen“</w:t>
      </w: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GL 512: „Requiem </w:t>
      </w:r>
      <w:proofErr w:type="spellStart"/>
      <w:r w:rsidRPr="00330FE8">
        <w:rPr>
          <w:rFonts w:ascii="Times New Roman" w:hAnsi="Times New Roman" w:cs="Times New Roman"/>
          <w:sz w:val="24"/>
          <w:szCs w:val="24"/>
        </w:rPr>
        <w:t>aeternam</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dona</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eis</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Domine</w:t>
      </w:r>
      <w:proofErr w:type="spellEnd"/>
      <w:r w:rsidRPr="00330FE8">
        <w:rPr>
          <w:rFonts w:ascii="Times New Roman" w:hAnsi="Times New Roman" w:cs="Times New Roman"/>
          <w:sz w:val="24"/>
          <w:szCs w:val="24"/>
        </w:rPr>
        <w:t>“</w:t>
      </w: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515: „Zum Paradies mögen Engel dich geleiten“</w:t>
      </w:r>
    </w:p>
    <w:p w:rsidR="008E2480" w:rsidRPr="00330FE8" w:rsidRDefault="008E2480"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657/6: „</w:t>
      </w:r>
      <w:proofErr w:type="spellStart"/>
      <w:r w:rsidRPr="00330FE8">
        <w:rPr>
          <w:rFonts w:ascii="Times New Roman" w:hAnsi="Times New Roman" w:cs="Times New Roman"/>
          <w:sz w:val="24"/>
          <w:szCs w:val="24"/>
        </w:rPr>
        <w:t>Misericordias</w:t>
      </w:r>
      <w:proofErr w:type="spellEnd"/>
      <w:r w:rsidRPr="00330FE8">
        <w:rPr>
          <w:rFonts w:ascii="Times New Roman" w:hAnsi="Times New Roman" w:cs="Times New Roman"/>
          <w:sz w:val="24"/>
          <w:szCs w:val="24"/>
        </w:rPr>
        <w:t xml:space="preserve"> Domini“</w:t>
      </w: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658</w:t>
      </w:r>
      <w:r w:rsidR="008E2480" w:rsidRPr="00330FE8">
        <w:rPr>
          <w:rFonts w:ascii="Times New Roman" w:hAnsi="Times New Roman" w:cs="Times New Roman"/>
          <w:sz w:val="24"/>
          <w:szCs w:val="24"/>
        </w:rPr>
        <w:t>/1</w:t>
      </w:r>
      <w:r w:rsidRPr="00330FE8">
        <w:rPr>
          <w:rFonts w:ascii="Times New Roman" w:hAnsi="Times New Roman" w:cs="Times New Roman"/>
          <w:sz w:val="24"/>
          <w:szCs w:val="24"/>
        </w:rPr>
        <w:t xml:space="preserve">: „In </w:t>
      </w:r>
      <w:proofErr w:type="spellStart"/>
      <w:r w:rsidRPr="00330FE8">
        <w:rPr>
          <w:rFonts w:ascii="Times New Roman" w:hAnsi="Times New Roman" w:cs="Times New Roman"/>
          <w:sz w:val="24"/>
          <w:szCs w:val="24"/>
        </w:rPr>
        <w:t>manus</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tuas</w:t>
      </w:r>
      <w:proofErr w:type="spellEnd"/>
      <w:r w:rsidRPr="00330FE8">
        <w:rPr>
          <w:rFonts w:ascii="Times New Roman" w:hAnsi="Times New Roman" w:cs="Times New Roman"/>
          <w:sz w:val="24"/>
          <w:szCs w:val="24"/>
        </w:rPr>
        <w:t>, Pater“</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GL 714 „Gib ihnen, Herr, die </w:t>
      </w:r>
      <w:proofErr w:type="spellStart"/>
      <w:r w:rsidRPr="00330FE8">
        <w:rPr>
          <w:rFonts w:ascii="Times New Roman" w:hAnsi="Times New Roman" w:cs="Times New Roman"/>
          <w:sz w:val="24"/>
          <w:szCs w:val="24"/>
        </w:rPr>
        <w:t>ewge</w:t>
      </w:r>
      <w:proofErr w:type="spellEnd"/>
      <w:r w:rsidRPr="00330FE8">
        <w:rPr>
          <w:rFonts w:ascii="Times New Roman" w:hAnsi="Times New Roman" w:cs="Times New Roman"/>
          <w:sz w:val="24"/>
          <w:szCs w:val="24"/>
        </w:rPr>
        <w:t xml:space="preserve"> Ruh“ (z.B. nach der Melodie </w:t>
      </w:r>
      <w:r w:rsidR="00E409AF">
        <w:rPr>
          <w:rFonts w:ascii="Times New Roman" w:hAnsi="Times New Roman" w:cs="Times New Roman"/>
          <w:sz w:val="24"/>
          <w:szCs w:val="24"/>
        </w:rPr>
        <w:t>„Nun jauchzt dem Herren</w:t>
      </w:r>
      <w:r w:rsidRPr="00330FE8">
        <w:rPr>
          <w:rFonts w:ascii="Times New Roman" w:hAnsi="Times New Roman" w:cs="Times New Roman"/>
          <w:sz w:val="24"/>
          <w:szCs w:val="24"/>
        </w:rPr>
        <w:t>“)</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892 „Meine Seele ist stille in dir“</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897 „Von guten Mächten treu und still umgeben“^</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943 „Lasst uns den Herrn erheben“</w:t>
      </w:r>
    </w:p>
    <w:p w:rsidR="003761C5" w:rsidRPr="00330FE8" w:rsidRDefault="003761C5"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GL 989: „Christus, dein Licht“</w:t>
      </w:r>
    </w:p>
    <w:p w:rsidR="0098149B" w:rsidRPr="00330FE8" w:rsidRDefault="0098149B" w:rsidP="00330FE8">
      <w:pPr>
        <w:spacing w:after="0" w:line="240" w:lineRule="auto"/>
        <w:rPr>
          <w:rFonts w:ascii="Times New Roman" w:hAnsi="Times New Roman" w:cs="Times New Roman"/>
          <w:sz w:val="24"/>
          <w:szCs w:val="24"/>
        </w:rPr>
      </w:pPr>
    </w:p>
    <w:p w:rsidR="0098149B" w:rsidRPr="00330FE8" w:rsidRDefault="0098149B"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u w:val="single"/>
        </w:rPr>
        <w:t>Totenvesper</w:t>
      </w:r>
      <w:r w:rsidRPr="00330FE8">
        <w:rPr>
          <w:rFonts w:ascii="Times New Roman" w:hAnsi="Times New Roman" w:cs="Times New Roman"/>
          <w:sz w:val="24"/>
          <w:szCs w:val="24"/>
        </w:rPr>
        <w:t>: GL 655 ff.</w:t>
      </w:r>
    </w:p>
    <w:p w:rsidR="008E2480" w:rsidRPr="00330FE8" w:rsidRDefault="008E2480" w:rsidP="00330FE8">
      <w:pPr>
        <w:spacing w:after="0" w:line="240" w:lineRule="auto"/>
        <w:rPr>
          <w:rFonts w:ascii="Times New Roman" w:hAnsi="Times New Roman" w:cs="Times New Roman"/>
          <w:sz w:val="24"/>
          <w:szCs w:val="24"/>
        </w:rPr>
      </w:pPr>
    </w:p>
    <w:p w:rsidR="008E2480" w:rsidRPr="00330FE8" w:rsidRDefault="00330FE8" w:rsidP="00330FE8">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Andachtsabschnitt</w:t>
      </w:r>
      <w:r w:rsidR="008E2480" w:rsidRPr="00330FE8">
        <w:rPr>
          <w:rFonts w:ascii="Times New Roman" w:hAnsi="Times New Roman" w:cs="Times New Roman"/>
          <w:sz w:val="24"/>
          <w:szCs w:val="24"/>
        </w:rPr>
        <w:t>:</w:t>
      </w:r>
      <w:r>
        <w:rPr>
          <w:rFonts w:ascii="Times New Roman" w:hAnsi="Times New Roman" w:cs="Times New Roman"/>
          <w:sz w:val="24"/>
          <w:szCs w:val="24"/>
        </w:rPr>
        <w:t xml:space="preserve"> </w:t>
      </w:r>
      <w:r w:rsidR="008E2480" w:rsidRPr="00330FE8">
        <w:rPr>
          <w:rFonts w:ascii="Times New Roman" w:hAnsi="Times New Roman" w:cs="Times New Roman"/>
          <w:sz w:val="24"/>
          <w:szCs w:val="24"/>
        </w:rPr>
        <w:t>GL 680/8 Tod und Vollendung</w:t>
      </w:r>
    </w:p>
    <w:p w:rsidR="008E2480" w:rsidRPr="00330FE8" w:rsidRDefault="008E2480" w:rsidP="00330FE8">
      <w:pPr>
        <w:spacing w:after="0" w:line="240" w:lineRule="auto"/>
        <w:rPr>
          <w:rFonts w:ascii="Times New Roman" w:hAnsi="Times New Roman" w:cs="Times New Roman"/>
          <w:sz w:val="24"/>
          <w:szCs w:val="24"/>
        </w:rPr>
      </w:pPr>
    </w:p>
    <w:p w:rsidR="008E2480" w:rsidRPr="00330FE8" w:rsidRDefault="008E2480"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u w:val="single"/>
        </w:rPr>
        <w:t>Mariengebet</w:t>
      </w:r>
      <w:r w:rsidRPr="00330FE8">
        <w:rPr>
          <w:rFonts w:ascii="Times New Roman" w:hAnsi="Times New Roman" w:cs="Times New Roman"/>
          <w:sz w:val="24"/>
          <w:szCs w:val="24"/>
        </w:rPr>
        <w:t xml:space="preserve">: </w:t>
      </w:r>
    </w:p>
    <w:p w:rsidR="008E2480" w:rsidRPr="00330FE8" w:rsidRDefault="008E2480" w:rsidP="00330FE8">
      <w:pPr>
        <w:spacing w:after="0" w:line="240" w:lineRule="auto"/>
        <w:rPr>
          <w:rFonts w:ascii="Times New Roman" w:hAnsi="Times New Roman" w:cs="Times New Roman"/>
          <w:color w:val="000000"/>
          <w:sz w:val="24"/>
          <w:szCs w:val="24"/>
          <w:shd w:val="clear" w:color="auto" w:fill="FFFFFF"/>
        </w:rPr>
      </w:pPr>
      <w:r w:rsidRPr="00330FE8">
        <w:rPr>
          <w:rFonts w:ascii="Times New Roman" w:hAnsi="Times New Roman" w:cs="Times New Roman"/>
          <w:color w:val="000000"/>
          <w:sz w:val="24"/>
          <w:szCs w:val="24"/>
          <w:shd w:val="clear" w:color="auto" w:fill="FFFFFF"/>
        </w:rPr>
        <w:t>Heilige Maria, Mutter Gottes,</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du hast der Welt</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das wahre Licht geschenkt,</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Jesus, deinen Sohn — Gottes Sohn.</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Du hast dich ganz</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dem Ruf Gottes überantwortet</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und bist so zum Quell der Güte geworden,</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die aus ihm strömt.</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Zeige uns Jesus. Führe uns zu ihm.</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Lehre uns ihn kennen und ihn lieben,</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damit auch wir selbst</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wahrhaft Liebende</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und Quelle lebendigen Wassers</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werden können</w:t>
      </w:r>
      <w:r w:rsidRPr="00330FE8">
        <w:rPr>
          <w:rFonts w:ascii="Times New Roman" w:hAnsi="Times New Roman" w:cs="Times New Roman"/>
          <w:color w:val="000000"/>
          <w:sz w:val="24"/>
          <w:szCs w:val="24"/>
        </w:rPr>
        <w:br/>
      </w:r>
      <w:r w:rsidRPr="00330FE8">
        <w:rPr>
          <w:rFonts w:ascii="Times New Roman" w:hAnsi="Times New Roman" w:cs="Times New Roman"/>
          <w:color w:val="000000"/>
          <w:sz w:val="24"/>
          <w:szCs w:val="24"/>
          <w:shd w:val="clear" w:color="auto" w:fill="FFFFFF"/>
        </w:rPr>
        <w:t>inmitten einer dürstenden Welt.</w:t>
      </w:r>
    </w:p>
    <w:p w:rsidR="00647976" w:rsidRDefault="008E2480" w:rsidP="00E409AF">
      <w:pPr>
        <w:spacing w:after="0" w:line="240" w:lineRule="auto"/>
        <w:jc w:val="right"/>
        <w:rPr>
          <w:rFonts w:ascii="Times New Roman" w:hAnsi="Times New Roman" w:cs="Times New Roman"/>
          <w:i/>
          <w:color w:val="000000"/>
          <w:sz w:val="24"/>
          <w:szCs w:val="24"/>
          <w:shd w:val="clear" w:color="auto" w:fill="FFFFFF"/>
        </w:rPr>
      </w:pPr>
      <w:r w:rsidRPr="00330FE8">
        <w:rPr>
          <w:rFonts w:ascii="Times New Roman" w:hAnsi="Times New Roman" w:cs="Times New Roman"/>
          <w:i/>
          <w:color w:val="000000"/>
          <w:sz w:val="24"/>
          <w:szCs w:val="24"/>
          <w:shd w:val="clear" w:color="auto" w:fill="FFFFFF"/>
        </w:rPr>
        <w:t xml:space="preserve">Aus der Enzyklika „Deus </w:t>
      </w:r>
      <w:proofErr w:type="spellStart"/>
      <w:r w:rsidRPr="00330FE8">
        <w:rPr>
          <w:rFonts w:ascii="Times New Roman" w:hAnsi="Times New Roman" w:cs="Times New Roman"/>
          <w:i/>
          <w:color w:val="000000"/>
          <w:sz w:val="24"/>
          <w:szCs w:val="24"/>
          <w:shd w:val="clear" w:color="auto" w:fill="FFFFFF"/>
        </w:rPr>
        <w:t>caritas</w:t>
      </w:r>
      <w:proofErr w:type="spellEnd"/>
      <w:r w:rsidRPr="00330FE8">
        <w:rPr>
          <w:rFonts w:ascii="Times New Roman" w:hAnsi="Times New Roman" w:cs="Times New Roman"/>
          <w:i/>
          <w:color w:val="000000"/>
          <w:sz w:val="24"/>
          <w:szCs w:val="24"/>
          <w:shd w:val="clear" w:color="auto" w:fill="FFFFFF"/>
        </w:rPr>
        <w:t xml:space="preserve"> </w:t>
      </w:r>
      <w:proofErr w:type="spellStart"/>
      <w:r w:rsidRPr="00330FE8">
        <w:rPr>
          <w:rFonts w:ascii="Times New Roman" w:hAnsi="Times New Roman" w:cs="Times New Roman"/>
          <w:i/>
          <w:color w:val="000000"/>
          <w:sz w:val="24"/>
          <w:szCs w:val="24"/>
          <w:shd w:val="clear" w:color="auto" w:fill="FFFFFF"/>
        </w:rPr>
        <w:t>est</w:t>
      </w:r>
      <w:proofErr w:type="spellEnd"/>
      <w:r w:rsidRPr="00330FE8">
        <w:rPr>
          <w:rFonts w:ascii="Times New Roman" w:hAnsi="Times New Roman" w:cs="Times New Roman"/>
          <w:i/>
          <w:color w:val="000000"/>
          <w:sz w:val="24"/>
          <w:szCs w:val="24"/>
          <w:shd w:val="clear" w:color="auto" w:fill="FFFFFF"/>
        </w:rPr>
        <w:t>“ von Papst Benedikt XVI.</w:t>
      </w:r>
    </w:p>
    <w:p w:rsidR="00E409AF" w:rsidRDefault="00E409AF" w:rsidP="00647976">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30FE8" w:rsidRDefault="00E409AF" w:rsidP="00330FE8">
      <w:pPr>
        <w:spacing w:after="0" w:line="240" w:lineRule="auto"/>
        <w:rPr>
          <w:rFonts w:ascii="Times New Roman" w:hAnsi="Times New Roman" w:cs="Times New Roman"/>
          <w:sz w:val="24"/>
          <w:szCs w:val="24"/>
        </w:rPr>
      </w:pPr>
      <w:r w:rsidRPr="00E409AF">
        <w:rPr>
          <w:rFonts w:ascii="Times New Roman" w:hAnsi="Times New Roman" w:cs="Times New Roman"/>
          <w:sz w:val="24"/>
          <w:szCs w:val="24"/>
          <w:u w:val="single"/>
        </w:rPr>
        <w:lastRenderedPageBreak/>
        <w:t xml:space="preserve">Texte von + Papst </w:t>
      </w:r>
      <w:proofErr w:type="spellStart"/>
      <w:r w:rsidR="00647976">
        <w:rPr>
          <w:rFonts w:ascii="Times New Roman" w:hAnsi="Times New Roman" w:cs="Times New Roman"/>
          <w:sz w:val="24"/>
          <w:szCs w:val="24"/>
          <w:u w:val="single"/>
        </w:rPr>
        <w:t>em</w:t>
      </w:r>
      <w:proofErr w:type="spellEnd"/>
      <w:r w:rsidR="00647976">
        <w:rPr>
          <w:rFonts w:ascii="Times New Roman" w:hAnsi="Times New Roman" w:cs="Times New Roman"/>
          <w:sz w:val="24"/>
          <w:szCs w:val="24"/>
          <w:u w:val="single"/>
        </w:rPr>
        <w:t xml:space="preserve">. </w:t>
      </w:r>
      <w:r w:rsidRPr="00E409AF">
        <w:rPr>
          <w:rFonts w:ascii="Times New Roman" w:hAnsi="Times New Roman" w:cs="Times New Roman"/>
          <w:sz w:val="24"/>
          <w:szCs w:val="24"/>
          <w:u w:val="single"/>
        </w:rPr>
        <w:t>Benedikt XVI.</w:t>
      </w:r>
      <w:r>
        <w:rPr>
          <w:rFonts w:ascii="Times New Roman" w:hAnsi="Times New Roman" w:cs="Times New Roman"/>
          <w:sz w:val="24"/>
          <w:szCs w:val="24"/>
        </w:rPr>
        <w:t>:</w:t>
      </w:r>
    </w:p>
    <w:p w:rsidR="00E409AF" w:rsidRDefault="00E409AF" w:rsidP="00330FE8">
      <w:pPr>
        <w:spacing w:after="0" w:line="240" w:lineRule="auto"/>
        <w:rPr>
          <w:rFonts w:ascii="Times New Roman" w:hAnsi="Times New Roman" w:cs="Times New Roman"/>
          <w:sz w:val="24"/>
          <w:szCs w:val="24"/>
        </w:rPr>
      </w:pPr>
    </w:p>
    <w:p w:rsidR="008E2480" w:rsidRPr="00E409AF" w:rsidRDefault="008E2480" w:rsidP="00E409AF">
      <w:pPr>
        <w:spacing w:after="0" w:line="240" w:lineRule="auto"/>
        <w:jc w:val="center"/>
        <w:rPr>
          <w:rFonts w:ascii="Times New Roman" w:hAnsi="Times New Roman" w:cs="Times New Roman"/>
          <w:b/>
          <w:sz w:val="24"/>
          <w:szCs w:val="24"/>
        </w:rPr>
      </w:pPr>
      <w:r w:rsidRPr="00E409AF">
        <w:rPr>
          <w:rFonts w:ascii="Times New Roman" w:hAnsi="Times New Roman" w:cs="Times New Roman"/>
          <w:b/>
          <w:sz w:val="24"/>
          <w:szCs w:val="24"/>
        </w:rPr>
        <w:t>Auferstehung Jesu</w:t>
      </w:r>
    </w:p>
    <w:p w:rsidR="008E2480" w:rsidRPr="00330FE8" w:rsidRDefault="008E2480"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Der Satz „Jesus ist auferstanden“ drückt […] jene Urerfahrung aus, auf der aller christlicher Glaube gründet; alle weiteren Bekenntnisse sind Auslegungen dieses Urbekenntnisses, auch das zur </w:t>
      </w:r>
      <w:proofErr w:type="spellStart"/>
      <w:r w:rsidRPr="00330FE8">
        <w:rPr>
          <w:rFonts w:ascii="Times New Roman" w:hAnsi="Times New Roman" w:cs="Times New Roman"/>
          <w:sz w:val="24"/>
          <w:szCs w:val="24"/>
        </w:rPr>
        <w:t>Messianität</w:t>
      </w:r>
      <w:proofErr w:type="spellEnd"/>
      <w:r w:rsidRPr="00330FE8">
        <w:rPr>
          <w:rFonts w:ascii="Times New Roman" w:hAnsi="Times New Roman" w:cs="Times New Roman"/>
          <w:sz w:val="24"/>
          <w:szCs w:val="24"/>
        </w:rPr>
        <w:t xml:space="preserve">, zum Christus-Sein Jesu, wie sehr auch immer das erinnernde Verstehen der vordem </w:t>
      </w:r>
      <w:proofErr w:type="spellStart"/>
      <w:r w:rsidRPr="00330FE8">
        <w:rPr>
          <w:rFonts w:ascii="Times New Roman" w:hAnsi="Times New Roman" w:cs="Times New Roman"/>
          <w:sz w:val="24"/>
          <w:szCs w:val="24"/>
        </w:rPr>
        <w:t>unbegriffenen</w:t>
      </w:r>
      <w:proofErr w:type="spellEnd"/>
      <w:r w:rsidRPr="00330FE8">
        <w:rPr>
          <w:rFonts w:ascii="Times New Roman" w:hAnsi="Times New Roman" w:cs="Times New Roman"/>
          <w:sz w:val="24"/>
          <w:szCs w:val="24"/>
        </w:rPr>
        <w:t xml:space="preserve"> Botschaft des historischen Jesus mitgewirkt haben wird. „Jesus ist auferstanden“ – dieser Satz ist also zunächst und zuerst der wahre </w:t>
      </w:r>
      <w:proofErr w:type="spellStart"/>
      <w:r w:rsidRPr="00330FE8">
        <w:rPr>
          <w:rFonts w:ascii="Times New Roman" w:hAnsi="Times New Roman" w:cs="Times New Roman"/>
          <w:sz w:val="24"/>
          <w:szCs w:val="24"/>
        </w:rPr>
        <w:t>articulus</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stantis</w:t>
      </w:r>
      <w:proofErr w:type="spellEnd"/>
      <w:r w:rsidRPr="00330FE8">
        <w:rPr>
          <w:rFonts w:ascii="Times New Roman" w:hAnsi="Times New Roman" w:cs="Times New Roman"/>
          <w:sz w:val="24"/>
          <w:szCs w:val="24"/>
        </w:rPr>
        <w:t xml:space="preserve"> et </w:t>
      </w:r>
      <w:proofErr w:type="spellStart"/>
      <w:r w:rsidRPr="00330FE8">
        <w:rPr>
          <w:rFonts w:ascii="Times New Roman" w:hAnsi="Times New Roman" w:cs="Times New Roman"/>
          <w:sz w:val="24"/>
          <w:szCs w:val="24"/>
        </w:rPr>
        <w:t>cadentis</w:t>
      </w:r>
      <w:proofErr w:type="spellEnd"/>
      <w:r w:rsidRPr="00330FE8">
        <w:rPr>
          <w:rFonts w:ascii="Times New Roman" w:hAnsi="Times New Roman" w:cs="Times New Roman"/>
          <w:sz w:val="24"/>
          <w:szCs w:val="24"/>
        </w:rPr>
        <w:t xml:space="preserve"> </w:t>
      </w:r>
      <w:proofErr w:type="spellStart"/>
      <w:r w:rsidRPr="00330FE8">
        <w:rPr>
          <w:rFonts w:ascii="Times New Roman" w:hAnsi="Times New Roman" w:cs="Times New Roman"/>
          <w:sz w:val="24"/>
          <w:szCs w:val="24"/>
        </w:rPr>
        <w:t>ecclesiae</w:t>
      </w:r>
      <w:proofErr w:type="spellEnd"/>
      <w:r w:rsidRPr="00330FE8">
        <w:rPr>
          <w:rFonts w:ascii="Times New Roman" w:hAnsi="Times New Roman" w:cs="Times New Roman"/>
          <w:sz w:val="24"/>
          <w:szCs w:val="24"/>
        </w:rPr>
        <w:t xml:space="preserve">, von dem sich allermeist die Struktur des Glaubens und der Theologie bestimmen lassen muss. […] Nach dem Gesagten muss alle christliche Theologie, soll sie ihrem Ursprung treu bleiben, zuinnerst und zuerst Theologie der Auferstehung sein. Sie muss Theologie der Auferstehung sein, bevor sie Theologie der Rechtfertigung des Sünders ist; sie muss Theologie der Auferstehung sein, bevor sie Theologie der metaphysischen Gottessohnschaft ist. Sie kann und darf auch Theologie des Kreuzes jeweils nur als und in Auferstehungstheologie sein. Ihre erste und ursprunggebende Aussage ist die Botschaft, dass die Macht des Todes, die eigentliche Konstante der Geschichte, an einer Stelle durch Gottes Macht zerbrochen worden und damit der Geschichte eine gänzlich neue Hoffnung eingesenkt worden ist. Anders ausgedrückt: Die Mitte des Evangeliums besteht in der Auferstehungsbotschaft und damit in einer Botschaft vom Handeln Gottes, das allem menschlichen Tun vorausgeht. </w:t>
      </w:r>
    </w:p>
    <w:p w:rsidR="008E2480" w:rsidRPr="00E409AF" w:rsidRDefault="008E2480" w:rsidP="00E409AF">
      <w:pPr>
        <w:spacing w:after="0" w:line="240" w:lineRule="auto"/>
        <w:jc w:val="right"/>
        <w:rPr>
          <w:rFonts w:ascii="Times New Roman" w:hAnsi="Times New Roman" w:cs="Times New Roman"/>
          <w:i/>
          <w:sz w:val="24"/>
          <w:szCs w:val="24"/>
        </w:rPr>
      </w:pPr>
      <w:r w:rsidRPr="00E409AF">
        <w:rPr>
          <w:rFonts w:ascii="Times New Roman" w:hAnsi="Times New Roman" w:cs="Times New Roman"/>
          <w:i/>
          <w:sz w:val="24"/>
          <w:szCs w:val="24"/>
        </w:rPr>
        <w:t>Aus: Theologische Prinzipienlehre, München 1982, 193 f.</w:t>
      </w:r>
    </w:p>
    <w:p w:rsidR="008E2480" w:rsidRPr="00330FE8" w:rsidRDefault="008E2480" w:rsidP="00330FE8">
      <w:pPr>
        <w:spacing w:after="0" w:line="240" w:lineRule="auto"/>
        <w:rPr>
          <w:rFonts w:ascii="Times New Roman" w:hAnsi="Times New Roman" w:cs="Times New Roman"/>
          <w:sz w:val="24"/>
          <w:szCs w:val="24"/>
        </w:rPr>
      </w:pPr>
    </w:p>
    <w:p w:rsidR="008E2480" w:rsidRPr="00E409AF" w:rsidRDefault="008E2480" w:rsidP="00E409AF">
      <w:pPr>
        <w:spacing w:after="0" w:line="240" w:lineRule="auto"/>
        <w:jc w:val="center"/>
        <w:rPr>
          <w:rFonts w:ascii="Times New Roman" w:hAnsi="Times New Roman" w:cs="Times New Roman"/>
          <w:b/>
          <w:sz w:val="24"/>
          <w:szCs w:val="24"/>
        </w:rPr>
      </w:pPr>
      <w:r w:rsidRPr="00E409AF">
        <w:rPr>
          <w:rFonts w:ascii="Times New Roman" w:hAnsi="Times New Roman" w:cs="Times New Roman"/>
          <w:b/>
          <w:sz w:val="24"/>
          <w:szCs w:val="24"/>
        </w:rPr>
        <w:t>Die Gestalt des Auferstandenen</w:t>
      </w:r>
    </w:p>
    <w:p w:rsidR="008E2480" w:rsidRPr="00330FE8" w:rsidRDefault="008E2480"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Trotz der nicht unerheblichen Differenzen, die im Einzelnen zwischen den verschiedenen Auferstehungsberichten des Neuen Testaments bestehen, geht aus ihnen allen hervor, dass der Auferstandene zugleich schon der Erhöhte, zum Vater Zurückgekehrte war. Man darf also nicht annehmen, dass Christus, ähnlich wie Lazarus, noch einmal in die Geschichte und in ein irdisches Leben zurückgekehrt ist, aus dem er dann erst nach 40 Tagen in den Himmel aufgefahren wäre. Er ist vielmehr aus dem Tode heraus sogleich in das endgültige neue Dasein dessen, der nicht mehr stirbt und nicht mehr den Bedingungen dieser Geschichte zugehört, übergegangen. Anders ausgedrückt: Er ist sogleich in einem definitiven Sinn auferstanden, so wie wir am Ende der Weltzeit ins Endgültige, unverwesliche Dasein eintreten werden. Das bedeutet, dass er auch nicht mehr wie ein Mensch dieser unserer irdischen Geschichte sichtbar gewesen ist, sondern dass er nur denen sichtbar wurde, denen er sich zeigen wollte. Es bedeutet, dass seine Erscheinungen vom Vater her aus der Vollmacht des Erhöhten erfolgten. Diese Vorgänge haben ohne Zweifel die normalen geschichtlichen Erfahrungsformen gesprengt und sind deshalb für die Zeugen nur in stammelnden Chiffren mitteilbar gewesen. Sie mussten die Berührung des ganz anderen, der neuen Welt der Auferstehung, mit den Sprach- und Vorstellungsmitteln dieser unserer Welt auszudrücken versuchen. Von daher erklärt sich die eigentümliche Gebrochenheit der Auferstehungsberichte und auch ihre eben erwähnte teilweise Gegensätzlichkeit. Von da aus erklärt sich auch die </w:t>
      </w:r>
      <w:proofErr w:type="spellStart"/>
      <w:r w:rsidRPr="00330FE8">
        <w:rPr>
          <w:rFonts w:ascii="Times New Roman" w:hAnsi="Times New Roman" w:cs="Times New Roman"/>
          <w:sz w:val="24"/>
          <w:szCs w:val="24"/>
        </w:rPr>
        <w:t>Doppelseitigkeit</w:t>
      </w:r>
      <w:proofErr w:type="spellEnd"/>
      <w:r w:rsidRPr="00330FE8">
        <w:rPr>
          <w:rFonts w:ascii="Times New Roman" w:hAnsi="Times New Roman" w:cs="Times New Roman"/>
          <w:sz w:val="24"/>
          <w:szCs w:val="24"/>
        </w:rPr>
        <w:t xml:space="preserve"> in der Schilderung des Auferstandenen, die allen Berichten mit verschiedenen Akzentsetzungen durchgehend eignet. Allen ist gemeinsam, dass Christus einerseits derselbe ist, mit dem sie vorher im Leben zu tun gehabt hatten, so dass sie sogar die Wundmale des Gekreuzigten sehen und berühren können. Allen ist aber auch gemeinsam, dass er der ganz andere ist, den sie erst </w:t>
      </w:r>
      <w:proofErr w:type="gramStart"/>
      <w:r w:rsidRPr="00330FE8">
        <w:rPr>
          <w:rFonts w:ascii="Times New Roman" w:hAnsi="Times New Roman" w:cs="Times New Roman"/>
          <w:sz w:val="24"/>
          <w:szCs w:val="24"/>
        </w:rPr>
        <w:t>wieder erkennen</w:t>
      </w:r>
      <w:proofErr w:type="gramEnd"/>
      <w:r w:rsidRPr="00330FE8">
        <w:rPr>
          <w:rFonts w:ascii="Times New Roman" w:hAnsi="Times New Roman" w:cs="Times New Roman"/>
          <w:sz w:val="24"/>
          <w:szCs w:val="24"/>
        </w:rPr>
        <w:t xml:space="preserve">, wenn er ihnen das Herz geöffnet hat und wenn sie sich ihrerseits im Glauben für ihn geöffnet haben. In dieser Einsicht ist z. B. auch die Erzählung von den Emmaus-Jüngern lehrreich. Durch die Auslegung der Schrift und durch die Gemeinschaft des Brotbrechens erst werden die Augen der Jünger aufgetan, um in ihrem geheimnisvollen Begleiter den Herrn wiederzuerkennen. Der Evangelist verweist damit zugleich auf die beiden Grundelemente der christlichen Liturgie: </w:t>
      </w:r>
      <w:r w:rsidRPr="00330FE8">
        <w:rPr>
          <w:rFonts w:ascii="Times New Roman" w:hAnsi="Times New Roman" w:cs="Times New Roman"/>
          <w:sz w:val="24"/>
          <w:szCs w:val="24"/>
        </w:rPr>
        <w:lastRenderedPageBreak/>
        <w:t xml:space="preserve">auf den Wortgottesdienst und auf die eucharistische Gemeinschaft. Er zeigt so, dass darin der Christ dem Auferstandenen begegnet und ihn glaubend als anwesend erkennt, auch wenn er ihm nicht mehr, wie den Emmaus-Jüngern, sichtbar wird. Von diesen Ausgangspunkten her lassen sich auch die Texte des Johannesevangeliums gut verstehen. Magdalena kann den Herrn nicht erkennen, solange sie ihn als Irdischen, </w:t>
      </w:r>
      <w:proofErr w:type="spellStart"/>
      <w:r w:rsidRPr="00330FE8">
        <w:rPr>
          <w:rFonts w:ascii="Times New Roman" w:hAnsi="Times New Roman" w:cs="Times New Roman"/>
          <w:sz w:val="24"/>
          <w:szCs w:val="24"/>
        </w:rPr>
        <w:t>Unverwandelten</w:t>
      </w:r>
      <w:proofErr w:type="spellEnd"/>
      <w:r w:rsidRPr="00330FE8">
        <w:rPr>
          <w:rFonts w:ascii="Times New Roman" w:hAnsi="Times New Roman" w:cs="Times New Roman"/>
          <w:sz w:val="24"/>
          <w:szCs w:val="24"/>
        </w:rPr>
        <w:t xml:space="preserve"> sucht und ihn mit ihren Händen festhalten möchte. Sie erkennt ihn erst, als sie sich von dem zum Vater Aufgestiegenen anrufen lässt.</w:t>
      </w:r>
    </w:p>
    <w:p w:rsidR="008E2480" w:rsidRPr="00E409AF" w:rsidRDefault="008E2480" w:rsidP="00E409AF">
      <w:pPr>
        <w:spacing w:after="0" w:line="240" w:lineRule="auto"/>
        <w:jc w:val="right"/>
        <w:rPr>
          <w:rFonts w:ascii="Times New Roman" w:hAnsi="Times New Roman" w:cs="Times New Roman"/>
          <w:i/>
          <w:sz w:val="24"/>
          <w:szCs w:val="24"/>
        </w:rPr>
      </w:pPr>
      <w:r w:rsidRPr="00E409AF">
        <w:rPr>
          <w:rFonts w:ascii="Times New Roman" w:hAnsi="Times New Roman" w:cs="Times New Roman"/>
          <w:i/>
          <w:sz w:val="24"/>
          <w:szCs w:val="24"/>
        </w:rPr>
        <w:t xml:space="preserve">Aus: I </w:t>
      </w:r>
      <w:proofErr w:type="spellStart"/>
      <w:r w:rsidRPr="00E409AF">
        <w:rPr>
          <w:rFonts w:ascii="Times New Roman" w:hAnsi="Times New Roman" w:cs="Times New Roman"/>
          <w:i/>
          <w:sz w:val="24"/>
          <w:szCs w:val="24"/>
        </w:rPr>
        <w:t>grandi</w:t>
      </w:r>
      <w:proofErr w:type="spellEnd"/>
      <w:r w:rsidRPr="00E409AF">
        <w:rPr>
          <w:rFonts w:ascii="Times New Roman" w:hAnsi="Times New Roman" w:cs="Times New Roman"/>
          <w:i/>
          <w:sz w:val="24"/>
          <w:szCs w:val="24"/>
        </w:rPr>
        <w:t xml:space="preserve"> </w:t>
      </w:r>
      <w:proofErr w:type="spellStart"/>
      <w:r w:rsidRPr="00E409AF">
        <w:rPr>
          <w:rFonts w:ascii="Times New Roman" w:hAnsi="Times New Roman" w:cs="Times New Roman"/>
          <w:i/>
          <w:sz w:val="24"/>
          <w:szCs w:val="24"/>
        </w:rPr>
        <w:t>teologi</w:t>
      </w:r>
      <w:proofErr w:type="spellEnd"/>
      <w:r w:rsidRPr="00E409AF">
        <w:rPr>
          <w:rFonts w:ascii="Times New Roman" w:hAnsi="Times New Roman" w:cs="Times New Roman"/>
          <w:i/>
          <w:sz w:val="24"/>
          <w:szCs w:val="24"/>
        </w:rPr>
        <w:t xml:space="preserve"> </w:t>
      </w:r>
      <w:proofErr w:type="spellStart"/>
      <w:r w:rsidRPr="00E409AF">
        <w:rPr>
          <w:rFonts w:ascii="Times New Roman" w:hAnsi="Times New Roman" w:cs="Times New Roman"/>
          <w:i/>
          <w:sz w:val="24"/>
          <w:szCs w:val="24"/>
        </w:rPr>
        <w:t>rispondono</w:t>
      </w:r>
      <w:proofErr w:type="spellEnd"/>
      <w:r w:rsidRPr="00E409AF">
        <w:rPr>
          <w:rFonts w:ascii="Times New Roman" w:hAnsi="Times New Roman" w:cs="Times New Roman"/>
          <w:i/>
          <w:sz w:val="24"/>
          <w:szCs w:val="24"/>
        </w:rPr>
        <w:t xml:space="preserve"> 11, (= </w:t>
      </w:r>
      <w:proofErr w:type="spellStart"/>
      <w:r w:rsidRPr="00E409AF">
        <w:rPr>
          <w:rFonts w:ascii="Times New Roman" w:hAnsi="Times New Roman" w:cs="Times New Roman"/>
          <w:i/>
          <w:sz w:val="24"/>
          <w:szCs w:val="24"/>
        </w:rPr>
        <w:t>Edizioni</w:t>
      </w:r>
      <w:proofErr w:type="spellEnd"/>
      <w:r w:rsidRPr="00E409AF">
        <w:rPr>
          <w:rFonts w:ascii="Times New Roman" w:hAnsi="Times New Roman" w:cs="Times New Roman"/>
          <w:i/>
          <w:sz w:val="24"/>
          <w:szCs w:val="24"/>
        </w:rPr>
        <w:t xml:space="preserve"> </w:t>
      </w:r>
      <w:proofErr w:type="spellStart"/>
      <w:r w:rsidRPr="00E409AF">
        <w:rPr>
          <w:rFonts w:ascii="Times New Roman" w:hAnsi="Times New Roman" w:cs="Times New Roman"/>
          <w:i/>
          <w:sz w:val="24"/>
          <w:szCs w:val="24"/>
        </w:rPr>
        <w:t>paoline</w:t>
      </w:r>
      <w:proofErr w:type="spellEnd"/>
      <w:r w:rsidRPr="00E409AF">
        <w:rPr>
          <w:rFonts w:ascii="Times New Roman" w:hAnsi="Times New Roman" w:cs="Times New Roman"/>
          <w:i/>
          <w:sz w:val="24"/>
          <w:szCs w:val="24"/>
        </w:rPr>
        <w:t xml:space="preserve">. I </w:t>
      </w:r>
      <w:proofErr w:type="spellStart"/>
      <w:r w:rsidRPr="00E409AF">
        <w:rPr>
          <w:rFonts w:ascii="Times New Roman" w:hAnsi="Times New Roman" w:cs="Times New Roman"/>
          <w:i/>
          <w:sz w:val="24"/>
          <w:szCs w:val="24"/>
        </w:rPr>
        <w:t>libri</w:t>
      </w:r>
      <w:proofErr w:type="spellEnd"/>
      <w:r w:rsidRPr="00E409AF">
        <w:rPr>
          <w:rFonts w:ascii="Times New Roman" w:hAnsi="Times New Roman" w:cs="Times New Roman"/>
          <w:i/>
          <w:sz w:val="24"/>
          <w:szCs w:val="24"/>
        </w:rPr>
        <w:t xml:space="preserve"> della </w:t>
      </w:r>
      <w:proofErr w:type="spellStart"/>
      <w:r w:rsidRPr="00E409AF">
        <w:rPr>
          <w:rFonts w:ascii="Times New Roman" w:hAnsi="Times New Roman" w:cs="Times New Roman"/>
          <w:i/>
          <w:sz w:val="24"/>
          <w:szCs w:val="24"/>
        </w:rPr>
        <w:t>famiglia</w:t>
      </w:r>
      <w:proofErr w:type="spellEnd"/>
      <w:r w:rsidRPr="00E409AF">
        <w:rPr>
          <w:rFonts w:ascii="Times New Roman" w:hAnsi="Times New Roman" w:cs="Times New Roman"/>
          <w:i/>
          <w:sz w:val="24"/>
          <w:szCs w:val="24"/>
        </w:rPr>
        <w:t xml:space="preserve"> </w:t>
      </w:r>
      <w:proofErr w:type="spellStart"/>
      <w:r w:rsidRPr="00E409AF">
        <w:rPr>
          <w:rFonts w:ascii="Times New Roman" w:hAnsi="Times New Roman" w:cs="Times New Roman"/>
          <w:i/>
          <w:sz w:val="24"/>
          <w:szCs w:val="24"/>
        </w:rPr>
        <w:t>cristiana</w:t>
      </w:r>
      <w:proofErr w:type="spellEnd"/>
      <w:r w:rsidRPr="00E409AF">
        <w:rPr>
          <w:rFonts w:ascii="Times New Roman" w:hAnsi="Times New Roman" w:cs="Times New Roman"/>
          <w:i/>
          <w:sz w:val="24"/>
          <w:szCs w:val="24"/>
        </w:rPr>
        <w:t>), Alba 1969, 45–47.</w:t>
      </w:r>
    </w:p>
    <w:p w:rsidR="008E2480" w:rsidRPr="00330FE8" w:rsidRDefault="008E2480" w:rsidP="00330FE8">
      <w:pPr>
        <w:spacing w:after="0" w:line="240" w:lineRule="auto"/>
        <w:rPr>
          <w:rFonts w:ascii="Times New Roman" w:hAnsi="Times New Roman" w:cs="Times New Roman"/>
          <w:sz w:val="24"/>
          <w:szCs w:val="24"/>
        </w:rPr>
      </w:pPr>
    </w:p>
    <w:p w:rsidR="008E2480" w:rsidRPr="00E409AF" w:rsidRDefault="008E2480" w:rsidP="00E409AF">
      <w:pPr>
        <w:spacing w:after="0" w:line="240" w:lineRule="auto"/>
        <w:jc w:val="center"/>
        <w:rPr>
          <w:rFonts w:ascii="Times New Roman" w:hAnsi="Times New Roman" w:cs="Times New Roman"/>
          <w:b/>
          <w:sz w:val="24"/>
          <w:szCs w:val="24"/>
        </w:rPr>
      </w:pPr>
      <w:r w:rsidRPr="00E409AF">
        <w:rPr>
          <w:rFonts w:ascii="Times New Roman" w:hAnsi="Times New Roman" w:cs="Times New Roman"/>
          <w:b/>
          <w:sz w:val="24"/>
          <w:szCs w:val="24"/>
        </w:rPr>
        <w:t>Hoffnung</w:t>
      </w:r>
    </w:p>
    <w:p w:rsidR="008E2480" w:rsidRPr="00330FE8" w:rsidRDefault="008E2480"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Sie beruht zunächst auf einem Mangel des Menschseins: Der Mensch erwartet immer mehr, als ihm irgendeine Gegenwart geben kann. Je mehr er dieser Erwartung nachgeht, desto mehr wird er gewahr, dass sie die Grenzen des Empirischen überhaupt sprengt. Das Unmögliche ist ihm das Notwendige. Hoffnung aber bedeutet die Zuversicht, dass dieses Verlangen Antwort findet. Wenn die Erfahrung des Mangels, die Paradoxie des Verlangens aus sich heraus den Menschen zur Verzweiflung an sich selbst und an der Vernunft des Seins treiben muss, so wird diese Zuversicht umgekehrt eine verborgene Freude über alle empirischen Freuden und Leiden hin sein, so dass der Mensch gerade durch seinen Mangel reich ist und von ihm her (durch die Hoffnung) ein Glück empfängt, das er ohne diesen Ausgriff nicht erfahren könnte. Die Hoffnung ließe sich demgemäß beschreiben als die Antizipation des Kommenden; in ihr ist das „Noch-Nicht“ in gewisser Weise da und gerade so ist sie die Dynamik, die den Menschen immerfort über sich hinausdrängt und ihn hindert, je zum Augenblick zu sagen: verweile doch, du bist so schön. Das bedeutet, dass zur Hoffnung einerseits die „Dynamik des Vorläufigen“ gehört, die Überschreitung aller empirischen Erfüllungen; es bedeutet aber andererseits auch, dass durch die Hoffnung das, was „noch nicht“ ist, doch „schon“ in unser Leben hereinleuchtet: Nur eine gewisse Art von Gegenwart kann das absolute Vertrauen begründen, das Hoffnung ist. […] Genau dies sagt die Definition von Glaube, die der Hebräerbrief gibt: Glaube ist die „Hypostase“ der zu hoffenden Dinge, die Gewissheit des Nicht-zu-Sehenden (11,1). In diesem grundlegenden biblischen Text ist sowohl eine Ontologie wie eine Spiritualität der Hoffnung ausgesagt. […] Glauben heißt, aus dem Schattenspiel der zerfallenden Dinge heraustreten und den festen Boden der wahren Wirklichkeit, die „Hypostase“ erreichen – ganz wörtlich also: das, was steht und worauf man stehen kann. Anders ausgedrückt: Glauben bedeutet, einen Boden gefunden haben, an die wirkliche Substanz aller Dinge herankommen. Mit dem Glauben hat die Hoffnung „Fuß gefasst“: Der Schrei der Erwartung, der aus unserem Wesen herausdringt, geht nicht ins Leere; er findet einen festen Anhalt, de</w:t>
      </w:r>
      <w:r w:rsidR="00C438D5">
        <w:rPr>
          <w:rFonts w:ascii="Times New Roman" w:hAnsi="Times New Roman" w:cs="Times New Roman"/>
          <w:sz w:val="24"/>
          <w:szCs w:val="24"/>
        </w:rPr>
        <w:t>n nun wir unsererseits fest</w:t>
      </w:r>
      <w:r w:rsidRPr="00330FE8">
        <w:rPr>
          <w:rFonts w:ascii="Times New Roman" w:hAnsi="Times New Roman" w:cs="Times New Roman"/>
          <w:sz w:val="24"/>
          <w:szCs w:val="24"/>
        </w:rPr>
        <w:t>halten müssen. Die Ontologie geht hier von selbst in Spiritualität über. […] Wir – die Christen – haben eine andere Weise des Seins, wir stehen auf einem anderen Boden, den uns niemand wegzuziehen vermag, selbst der Tod nicht.</w:t>
      </w:r>
    </w:p>
    <w:p w:rsidR="008E2480" w:rsidRPr="00E409AF" w:rsidRDefault="008E2480" w:rsidP="00E409AF">
      <w:pPr>
        <w:spacing w:after="0" w:line="240" w:lineRule="auto"/>
        <w:jc w:val="right"/>
        <w:rPr>
          <w:rFonts w:ascii="Times New Roman" w:hAnsi="Times New Roman" w:cs="Times New Roman"/>
          <w:i/>
          <w:sz w:val="24"/>
          <w:szCs w:val="24"/>
        </w:rPr>
      </w:pPr>
      <w:r w:rsidRPr="00E409AF">
        <w:rPr>
          <w:rFonts w:ascii="Times New Roman" w:hAnsi="Times New Roman" w:cs="Times New Roman"/>
          <w:i/>
          <w:sz w:val="24"/>
          <w:szCs w:val="24"/>
        </w:rPr>
        <w:t xml:space="preserve">Aus: Über die Hoffnung. Ihre spirituellen Grundlagen aus der Sicht franziskanischer Theologie, in: Internationale katholische Zeitschrift </w:t>
      </w:r>
      <w:proofErr w:type="spellStart"/>
      <w:r w:rsidRPr="00E409AF">
        <w:rPr>
          <w:rFonts w:ascii="Times New Roman" w:hAnsi="Times New Roman" w:cs="Times New Roman"/>
          <w:i/>
          <w:sz w:val="24"/>
          <w:szCs w:val="24"/>
        </w:rPr>
        <w:t>Communio</w:t>
      </w:r>
      <w:proofErr w:type="spellEnd"/>
      <w:r w:rsidRPr="00E409AF">
        <w:rPr>
          <w:rFonts w:ascii="Times New Roman" w:hAnsi="Times New Roman" w:cs="Times New Roman"/>
          <w:i/>
          <w:sz w:val="24"/>
          <w:szCs w:val="24"/>
        </w:rPr>
        <w:t xml:space="preserve"> 13 (1984), 293–305, hier: 297–299.</w:t>
      </w:r>
    </w:p>
    <w:p w:rsidR="008E2480" w:rsidRPr="00330FE8" w:rsidRDefault="008E2480" w:rsidP="00330FE8">
      <w:pPr>
        <w:spacing w:after="0" w:line="240" w:lineRule="auto"/>
        <w:rPr>
          <w:rFonts w:ascii="Times New Roman" w:hAnsi="Times New Roman" w:cs="Times New Roman"/>
          <w:sz w:val="24"/>
          <w:szCs w:val="24"/>
        </w:rPr>
      </w:pPr>
    </w:p>
    <w:p w:rsidR="008E2480" w:rsidRPr="00330FE8" w:rsidRDefault="008E2480" w:rsidP="00330FE8">
      <w:pPr>
        <w:spacing w:after="0" w:line="240" w:lineRule="auto"/>
        <w:rPr>
          <w:rFonts w:ascii="Times New Roman" w:hAnsi="Times New Roman" w:cs="Times New Roman"/>
          <w:sz w:val="24"/>
          <w:szCs w:val="24"/>
        </w:rPr>
      </w:pPr>
    </w:p>
    <w:p w:rsidR="00E15F02" w:rsidRPr="00330FE8" w:rsidRDefault="00E15F02" w:rsidP="00330FE8">
      <w:pPr>
        <w:spacing w:after="0" w:line="240" w:lineRule="auto"/>
        <w:rPr>
          <w:rFonts w:ascii="Times New Roman" w:hAnsi="Times New Roman" w:cs="Times New Roman"/>
          <w:sz w:val="24"/>
          <w:szCs w:val="24"/>
        </w:rPr>
      </w:pP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br w:type="page"/>
      </w:r>
    </w:p>
    <w:p w:rsidR="00E15F02" w:rsidRPr="00330FE8" w:rsidRDefault="00F04734" w:rsidP="00330FE8">
      <w:pPr>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Toten</w:t>
      </w:r>
      <w:r w:rsidR="003761C5" w:rsidRPr="00E409AF">
        <w:rPr>
          <w:rFonts w:ascii="Times New Roman" w:hAnsi="Times New Roman" w:cs="Times New Roman"/>
          <w:sz w:val="24"/>
          <w:szCs w:val="24"/>
          <w:u w:val="single"/>
        </w:rPr>
        <w:t>gebet</w:t>
      </w:r>
      <w:r w:rsidR="00E409AF">
        <w:rPr>
          <w:rFonts w:ascii="Times New Roman" w:hAnsi="Times New Roman" w:cs="Times New Roman"/>
          <w:sz w:val="24"/>
          <w:szCs w:val="24"/>
        </w:rPr>
        <w:t>:</w:t>
      </w:r>
    </w:p>
    <w:p w:rsidR="003761C5" w:rsidRPr="00330FE8" w:rsidRDefault="003761C5"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p>
    <w:p w:rsidR="00F719C4" w:rsidRPr="00E409AF" w:rsidRDefault="00330FE8" w:rsidP="00330FE8">
      <w:pPr>
        <w:spacing w:after="0" w:line="240" w:lineRule="auto"/>
        <w:rPr>
          <w:rFonts w:ascii="Times New Roman" w:hAnsi="Times New Roman" w:cs="Times New Roman"/>
          <w:i/>
          <w:sz w:val="24"/>
          <w:szCs w:val="24"/>
        </w:rPr>
      </w:pPr>
      <w:r w:rsidRPr="00E409AF">
        <w:rPr>
          <w:rFonts w:ascii="Times New Roman" w:hAnsi="Times New Roman" w:cs="Times New Roman"/>
          <w:i/>
          <w:sz w:val="24"/>
          <w:szCs w:val="24"/>
        </w:rPr>
        <w:t>Die Osterkerze und ein Foto von Papst Benedikt XVI. sind vor dem Altar platziert.</w:t>
      </w:r>
    </w:p>
    <w:p w:rsidR="00330FE8" w:rsidRPr="00330FE8" w:rsidRDefault="00330FE8"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p>
    <w:p w:rsidR="003761C5" w:rsidRPr="00E409AF" w:rsidRDefault="003761C5" w:rsidP="00330FE8">
      <w:pPr>
        <w:spacing w:after="0" w:line="240" w:lineRule="auto"/>
        <w:rPr>
          <w:rFonts w:ascii="Times New Roman" w:hAnsi="Times New Roman" w:cs="Times New Roman"/>
          <w:b/>
          <w:sz w:val="24"/>
          <w:szCs w:val="24"/>
        </w:rPr>
      </w:pPr>
      <w:r w:rsidRPr="00E409AF">
        <w:rPr>
          <w:rFonts w:ascii="Times New Roman" w:hAnsi="Times New Roman" w:cs="Times New Roman"/>
          <w:b/>
          <w:sz w:val="24"/>
          <w:szCs w:val="24"/>
        </w:rPr>
        <w:t>Eröffnungslied</w:t>
      </w:r>
    </w:p>
    <w:p w:rsidR="003761C5" w:rsidRPr="00330FE8" w:rsidRDefault="003761C5"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Kreuzzeichen</w:t>
      </w:r>
    </w:p>
    <w:p w:rsidR="003761C5" w:rsidRPr="00330FE8" w:rsidRDefault="003761C5"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Einführung</w:t>
      </w:r>
    </w:p>
    <w:p w:rsidR="003761C5" w:rsidRPr="00330FE8" w:rsidRDefault="003761C5" w:rsidP="00330FE8">
      <w:pPr>
        <w:spacing w:after="0" w:line="240" w:lineRule="auto"/>
        <w:rPr>
          <w:rFonts w:ascii="Times New Roman" w:hAnsi="Times New Roman" w:cs="Times New Roman"/>
          <w:sz w:val="24"/>
          <w:szCs w:val="24"/>
        </w:rPr>
      </w:pPr>
    </w:p>
    <w:p w:rsidR="00F719C4" w:rsidRPr="00330FE8" w:rsidRDefault="003761C5"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Überleitung</w:t>
      </w:r>
      <w:r w:rsidRPr="00330FE8">
        <w:rPr>
          <w:rFonts w:ascii="Times New Roman" w:hAnsi="Times New Roman" w:cs="Times New Roman"/>
          <w:sz w:val="24"/>
          <w:szCs w:val="24"/>
        </w:rPr>
        <w:t>:</w:t>
      </w:r>
    </w:p>
    <w:p w:rsidR="003761C5" w:rsidRPr="00330FE8" w:rsidRDefault="003761C5"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Schon lange vor uns vertrauten und hofften Menschen auf Gott. Freude und Leid legten sie mit den Psalmen in die Hände Gottes. Mit ihnen beten auch wir den Psalm 23 in einer Bearbeitung von Martin </w:t>
      </w:r>
      <w:proofErr w:type="spellStart"/>
      <w:r w:rsidRPr="00330FE8">
        <w:rPr>
          <w:rFonts w:ascii="Times New Roman" w:hAnsi="Times New Roman" w:cs="Times New Roman"/>
          <w:sz w:val="24"/>
          <w:szCs w:val="24"/>
        </w:rPr>
        <w:t>Gutl</w:t>
      </w:r>
      <w:proofErr w:type="spellEnd"/>
      <w:r w:rsidRPr="00330FE8">
        <w:rPr>
          <w:rFonts w:ascii="Times New Roman" w:hAnsi="Times New Roman" w:cs="Times New Roman"/>
          <w:sz w:val="24"/>
          <w:szCs w:val="24"/>
        </w:rPr>
        <w:t>.</w:t>
      </w:r>
    </w:p>
    <w:p w:rsidR="003761C5" w:rsidRPr="00330FE8" w:rsidRDefault="003761C5" w:rsidP="00330FE8">
      <w:pPr>
        <w:autoSpaceDE w:val="0"/>
        <w:autoSpaceDN w:val="0"/>
        <w:adjustRightInd w:val="0"/>
        <w:spacing w:after="0" w:line="240" w:lineRule="auto"/>
        <w:rPr>
          <w:rFonts w:ascii="Times New Roman" w:hAnsi="Times New Roman" w:cs="Times New Roman"/>
          <w:sz w:val="24"/>
          <w:szCs w:val="24"/>
        </w:rPr>
      </w:pPr>
    </w:p>
    <w:p w:rsidR="00F719C4" w:rsidRPr="00E409AF" w:rsidRDefault="00F719C4" w:rsidP="00E409AF">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Psalm 23</w:t>
      </w:r>
      <w:r w:rsidR="00E409AF">
        <w:rPr>
          <w:rFonts w:ascii="Times New Roman" w:hAnsi="Times New Roman" w:cs="Times New Roman"/>
          <w:sz w:val="24"/>
          <w:szCs w:val="24"/>
        </w:rPr>
        <w: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Gott!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Du wirst mir nichts ersparen,</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den Weg durch die Wüste,</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den Kampf mit dem Goliat,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dem Platz auf dem Aschenhaufen des Hiob,</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den Sitz unter dem Ginsterstrauch,</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das Babylonische Exil —</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ist mein Hirt!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Er wird mich ins Grab bringen</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und wieder heraus.</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ist mein Hirt,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nichts wird mir mangeln,</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 xml:space="preserve">nicht die Geborgenheit in der Arche </w:t>
      </w:r>
      <w:proofErr w:type="spellStart"/>
      <w:r w:rsidRPr="00330FE8">
        <w:rPr>
          <w:rFonts w:ascii="Times New Roman" w:hAnsi="Times New Roman" w:cs="Times New Roman"/>
          <w:sz w:val="24"/>
          <w:szCs w:val="24"/>
        </w:rPr>
        <w:t>Noachs</w:t>
      </w:r>
      <w:proofErr w:type="spellEnd"/>
      <w:r w:rsidRPr="00330FE8">
        <w:rPr>
          <w:rFonts w:ascii="Times New Roman" w:hAnsi="Times New Roman" w:cs="Times New Roman"/>
          <w:sz w:val="24"/>
          <w:szCs w:val="24"/>
        </w:rPr>
        <w: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 das Wohnen im Zelt des Herrn.</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ist mein Hirt,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nichts wird mir fehlen.</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Alles darf mir genommen werden</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außer dem Vertrauen zu Ihm.</w:t>
      </w:r>
    </w:p>
    <w:p w:rsidR="003761C5" w:rsidRPr="00647976" w:rsidRDefault="003761C5" w:rsidP="00647976">
      <w:pPr>
        <w:autoSpaceDE w:val="0"/>
        <w:autoSpaceDN w:val="0"/>
        <w:adjustRightInd w:val="0"/>
        <w:spacing w:after="0" w:line="240" w:lineRule="auto"/>
        <w:jc w:val="right"/>
        <w:rPr>
          <w:rFonts w:ascii="Times New Roman" w:hAnsi="Times New Roman" w:cs="Times New Roman"/>
          <w:bCs/>
          <w:i/>
          <w:sz w:val="24"/>
          <w:szCs w:val="24"/>
        </w:rPr>
      </w:pPr>
      <w:r w:rsidRPr="00647976">
        <w:rPr>
          <w:rFonts w:ascii="Times New Roman" w:hAnsi="Times New Roman" w:cs="Times New Roman"/>
          <w:bCs/>
          <w:i/>
          <w:sz w:val="24"/>
          <w:szCs w:val="24"/>
        </w:rPr>
        <w:t xml:space="preserve">Bearbeitung nach Martin </w:t>
      </w:r>
      <w:proofErr w:type="spellStart"/>
      <w:r w:rsidRPr="00647976">
        <w:rPr>
          <w:rFonts w:ascii="Times New Roman" w:hAnsi="Times New Roman" w:cs="Times New Roman"/>
          <w:bCs/>
          <w:i/>
          <w:sz w:val="24"/>
          <w:szCs w:val="24"/>
        </w:rPr>
        <w:t>Gutl</w:t>
      </w:r>
      <w:proofErr w:type="spellEnd"/>
    </w:p>
    <w:p w:rsidR="003761C5" w:rsidRPr="00330FE8" w:rsidRDefault="003761C5" w:rsidP="00330FE8">
      <w:pPr>
        <w:spacing w:after="0" w:line="240" w:lineRule="auto"/>
        <w:rPr>
          <w:rFonts w:ascii="Times New Roman" w:hAnsi="Times New Roman" w:cs="Times New Roman"/>
          <w:sz w:val="24"/>
          <w:szCs w:val="24"/>
        </w:rPr>
      </w:pPr>
    </w:p>
    <w:p w:rsidR="003761C5" w:rsidRPr="00E409AF" w:rsidRDefault="003761C5" w:rsidP="00330FE8">
      <w:pPr>
        <w:spacing w:after="0" w:line="240" w:lineRule="auto"/>
        <w:rPr>
          <w:rFonts w:ascii="Times New Roman" w:hAnsi="Times New Roman" w:cs="Times New Roman"/>
          <w:b/>
          <w:sz w:val="24"/>
          <w:szCs w:val="24"/>
        </w:rPr>
      </w:pPr>
      <w:r w:rsidRPr="00E409AF">
        <w:rPr>
          <w:rFonts w:ascii="Times New Roman" w:hAnsi="Times New Roman" w:cs="Times New Roman"/>
          <w:b/>
          <w:sz w:val="24"/>
          <w:szCs w:val="24"/>
        </w:rPr>
        <w:t>Lied oder Instrumentalmusik</w:t>
      </w:r>
    </w:p>
    <w:p w:rsidR="003761C5" w:rsidRPr="00330FE8" w:rsidRDefault="003761C5"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Überleitung</w:t>
      </w:r>
      <w:r w:rsidRPr="00330FE8">
        <w:rPr>
          <w:rFonts w:ascii="Times New Roman" w:hAnsi="Times New Roman" w:cs="Times New Roman"/>
          <w:sz w:val="24"/>
          <w:szCs w:val="24"/>
        </w:rPr>
        <w:t>:</w:t>
      </w:r>
    </w:p>
    <w:p w:rsidR="003761C5" w:rsidRPr="00330FE8" w:rsidRDefault="003761C5"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Die Bibel spricht menschliche Erfahrungen von Trauer, Leid und Schmerz an und ist zugleich Wort Gottes. Sie birgt den Grund unserer Hoffnung, auf den wir Christinnen und Christen bauen dürfen. Hören wir heute eine Stelle aus dem Buch des Propheten Ezechiel.</w:t>
      </w:r>
    </w:p>
    <w:p w:rsidR="00E15F02" w:rsidRPr="00330FE8" w:rsidRDefault="00E15F02" w:rsidP="00330FE8">
      <w:pPr>
        <w:spacing w:after="0" w:line="240" w:lineRule="auto"/>
        <w:rPr>
          <w:rFonts w:ascii="Times New Roman" w:hAnsi="Times New Roman" w:cs="Times New Roman"/>
          <w:sz w:val="24"/>
          <w:szCs w:val="24"/>
        </w:rPr>
      </w:pPr>
    </w:p>
    <w:p w:rsidR="00F719C4" w:rsidRPr="00330FE8" w:rsidRDefault="003761C5" w:rsidP="00E409AF">
      <w:pPr>
        <w:spacing w:after="0" w:line="240" w:lineRule="auto"/>
        <w:rPr>
          <w:rFonts w:ascii="Times New Roman" w:hAnsi="Times New Roman" w:cs="Times New Roman"/>
          <w:bCs/>
          <w:sz w:val="24"/>
          <w:szCs w:val="24"/>
        </w:rPr>
      </w:pPr>
      <w:r w:rsidRPr="00E409AF">
        <w:rPr>
          <w:rFonts w:ascii="Times New Roman" w:hAnsi="Times New Roman" w:cs="Times New Roman"/>
          <w:b/>
          <w:sz w:val="24"/>
          <w:szCs w:val="24"/>
        </w:rPr>
        <w:t>Lesung</w:t>
      </w:r>
      <w:r w:rsidRPr="00330FE8">
        <w:rPr>
          <w:rFonts w:ascii="Times New Roman" w:hAnsi="Times New Roman" w:cs="Times New Roman"/>
          <w:sz w:val="24"/>
          <w:szCs w:val="24"/>
        </w:rPr>
        <w:t xml:space="preserve">: </w:t>
      </w:r>
      <w:proofErr w:type="spellStart"/>
      <w:r w:rsidR="00F719C4" w:rsidRPr="00330FE8">
        <w:rPr>
          <w:rFonts w:ascii="Times New Roman" w:hAnsi="Times New Roman" w:cs="Times New Roman"/>
          <w:bCs/>
          <w:sz w:val="24"/>
          <w:szCs w:val="24"/>
        </w:rPr>
        <w:t>Ez</w:t>
      </w:r>
      <w:proofErr w:type="spellEnd"/>
      <w:r w:rsidR="00F719C4" w:rsidRPr="00330FE8">
        <w:rPr>
          <w:rFonts w:ascii="Times New Roman" w:hAnsi="Times New Roman" w:cs="Times New Roman"/>
          <w:bCs/>
          <w:sz w:val="24"/>
          <w:szCs w:val="24"/>
        </w:rPr>
        <w:t xml:space="preserve"> 34,11.12.15</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Denn so spricht GOTT, der Herr: Siehe, ich selbst bin es, ich will</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nach meinen Schafen fragen und mich um sie kümmern. Wie ein</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Hirt sich um seine Herde kümmert, an dem Tag, an dem er inmitten</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seiner Schafe ist, die sich verirrt hat, so werde ich mich um meine</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Schafe kümmern und ich werde sie retten aus allen Orten, wohin</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 xml:space="preserve">sie sich am Tag des Gewölks und </w:t>
      </w:r>
      <w:r w:rsidRPr="00330FE8">
        <w:rPr>
          <w:rFonts w:ascii="Times New Roman" w:hAnsi="Times New Roman" w:cs="Times New Roman"/>
          <w:sz w:val="24"/>
          <w:szCs w:val="24"/>
        </w:rPr>
        <w:lastRenderedPageBreak/>
        <w:t xml:space="preserve">des </w:t>
      </w:r>
      <w:proofErr w:type="spellStart"/>
      <w:r w:rsidRPr="00330FE8">
        <w:rPr>
          <w:rFonts w:ascii="Times New Roman" w:hAnsi="Times New Roman" w:cs="Times New Roman"/>
          <w:sz w:val="24"/>
          <w:szCs w:val="24"/>
        </w:rPr>
        <w:t>Wolkendunkels</w:t>
      </w:r>
      <w:proofErr w:type="spellEnd"/>
      <w:r w:rsidRPr="00330FE8">
        <w:rPr>
          <w:rFonts w:ascii="Times New Roman" w:hAnsi="Times New Roman" w:cs="Times New Roman"/>
          <w:sz w:val="24"/>
          <w:szCs w:val="24"/>
        </w:rPr>
        <w:t xml:space="preserve"> zerstreut haben.</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Ich, ich selber werde meine Schafe weiden und ich, ich selber</w:t>
      </w:r>
      <w:r w:rsidR="00E409AF">
        <w:rPr>
          <w:rFonts w:ascii="Times New Roman" w:hAnsi="Times New Roman" w:cs="Times New Roman"/>
          <w:sz w:val="24"/>
          <w:szCs w:val="24"/>
        </w:rPr>
        <w:t xml:space="preserve"> </w:t>
      </w:r>
      <w:r w:rsidRPr="00330FE8">
        <w:rPr>
          <w:rFonts w:ascii="Times New Roman" w:hAnsi="Times New Roman" w:cs="Times New Roman"/>
          <w:sz w:val="24"/>
          <w:szCs w:val="24"/>
        </w:rPr>
        <w:t>werde sie ruhen lassen – Spruch GOTTES, des Herrn.</w:t>
      </w:r>
    </w:p>
    <w:p w:rsidR="00F719C4" w:rsidRPr="00330FE8" w:rsidRDefault="00F719C4"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Wort des lebendigen Gottes!</w:t>
      </w:r>
    </w:p>
    <w:p w:rsidR="003761C5" w:rsidRPr="00330FE8" w:rsidRDefault="003761C5" w:rsidP="00330FE8">
      <w:pPr>
        <w:spacing w:after="0" w:line="240" w:lineRule="auto"/>
        <w:rPr>
          <w:rFonts w:ascii="Times New Roman" w:hAnsi="Times New Roman" w:cs="Times New Roman"/>
          <w:sz w:val="24"/>
          <w:szCs w:val="24"/>
        </w:rPr>
      </w:pPr>
    </w:p>
    <w:p w:rsidR="003761C5" w:rsidRPr="00E409AF" w:rsidRDefault="003761C5" w:rsidP="00330FE8">
      <w:pPr>
        <w:spacing w:after="0" w:line="240" w:lineRule="auto"/>
        <w:rPr>
          <w:rFonts w:ascii="Times New Roman" w:hAnsi="Times New Roman" w:cs="Times New Roman"/>
          <w:b/>
          <w:sz w:val="24"/>
          <w:szCs w:val="24"/>
        </w:rPr>
      </w:pPr>
      <w:r w:rsidRPr="00E409AF">
        <w:rPr>
          <w:rFonts w:ascii="Times New Roman" w:hAnsi="Times New Roman" w:cs="Times New Roman"/>
          <w:b/>
          <w:sz w:val="24"/>
          <w:szCs w:val="24"/>
        </w:rPr>
        <w:t>Kurze Stille</w:t>
      </w:r>
    </w:p>
    <w:p w:rsidR="003761C5" w:rsidRPr="00330FE8" w:rsidRDefault="003761C5" w:rsidP="00330FE8">
      <w:pPr>
        <w:spacing w:after="0" w:line="240" w:lineRule="auto"/>
        <w:rPr>
          <w:rFonts w:ascii="Times New Roman" w:hAnsi="Times New Roman" w:cs="Times New Roman"/>
          <w:sz w:val="24"/>
          <w:szCs w:val="24"/>
        </w:rPr>
      </w:pPr>
    </w:p>
    <w:p w:rsidR="003761C5" w:rsidRPr="00330FE8" w:rsidRDefault="003761C5"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Ein Gedanke von Papst</w:t>
      </w:r>
      <w:r w:rsidR="00647976">
        <w:rPr>
          <w:rFonts w:ascii="Times New Roman" w:hAnsi="Times New Roman" w:cs="Times New Roman"/>
          <w:b/>
          <w:sz w:val="24"/>
          <w:szCs w:val="24"/>
        </w:rPr>
        <w:t xml:space="preserve"> </w:t>
      </w:r>
      <w:proofErr w:type="spellStart"/>
      <w:r w:rsidR="00647976">
        <w:rPr>
          <w:rFonts w:ascii="Times New Roman" w:hAnsi="Times New Roman" w:cs="Times New Roman"/>
          <w:b/>
          <w:sz w:val="24"/>
          <w:szCs w:val="24"/>
        </w:rPr>
        <w:t>em</w:t>
      </w:r>
      <w:proofErr w:type="spellEnd"/>
      <w:r w:rsidR="00647976">
        <w:rPr>
          <w:rFonts w:ascii="Times New Roman" w:hAnsi="Times New Roman" w:cs="Times New Roman"/>
          <w:b/>
          <w:sz w:val="24"/>
          <w:szCs w:val="24"/>
        </w:rPr>
        <w:t>.</w:t>
      </w:r>
      <w:r w:rsidRPr="00E409AF">
        <w:rPr>
          <w:rFonts w:ascii="Times New Roman" w:hAnsi="Times New Roman" w:cs="Times New Roman"/>
          <w:b/>
          <w:sz w:val="24"/>
          <w:szCs w:val="24"/>
        </w:rPr>
        <w:t xml:space="preserve"> Benedikt XVI.</w:t>
      </w:r>
      <w:r w:rsidRPr="00330FE8">
        <w:rPr>
          <w:rFonts w:ascii="Times New Roman" w:hAnsi="Times New Roman" w:cs="Times New Roman"/>
          <w:sz w:val="24"/>
          <w:szCs w:val="24"/>
        </w:rPr>
        <w:t xml:space="preserve"> (siehe oben)</w:t>
      </w:r>
    </w:p>
    <w:p w:rsidR="00F719C4" w:rsidRPr="00330FE8" w:rsidRDefault="00F719C4" w:rsidP="00330FE8">
      <w:pPr>
        <w:spacing w:after="0" w:line="240" w:lineRule="auto"/>
        <w:rPr>
          <w:rFonts w:ascii="Times New Roman" w:hAnsi="Times New Roman" w:cs="Times New Roman"/>
          <w:sz w:val="24"/>
          <w:szCs w:val="24"/>
        </w:rPr>
      </w:pPr>
    </w:p>
    <w:p w:rsidR="00F719C4" w:rsidRPr="00330FE8" w:rsidRDefault="00330FE8" w:rsidP="00E409AF">
      <w:pPr>
        <w:spacing w:after="0" w:line="240" w:lineRule="auto"/>
        <w:rPr>
          <w:rFonts w:ascii="Times New Roman" w:hAnsi="Times New Roman" w:cs="Times New Roman"/>
          <w:bCs/>
          <w:sz w:val="24"/>
          <w:szCs w:val="24"/>
        </w:rPr>
      </w:pPr>
      <w:r w:rsidRPr="00E409AF">
        <w:rPr>
          <w:rFonts w:ascii="Times New Roman" w:hAnsi="Times New Roman" w:cs="Times New Roman"/>
          <w:b/>
          <w:sz w:val="24"/>
          <w:szCs w:val="24"/>
        </w:rPr>
        <w:t>Überleitung</w:t>
      </w:r>
      <w:r w:rsidR="00F719C4" w:rsidRPr="00330FE8">
        <w:rPr>
          <w:rFonts w:ascii="Times New Roman" w:hAnsi="Times New Roman" w:cs="Times New Roman"/>
          <w:bCs/>
          <w:sz w:val="24"/>
          <w:szCs w:val="24"/>
        </w:rPr>
        <w:t>:</w:t>
      </w:r>
    </w:p>
    <w:p w:rsidR="00F719C4" w:rsidRPr="00330FE8" w:rsidRDefault="00F719C4"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Wir wollen nun gemeinsam den Rosenkranz beten.</w:t>
      </w:r>
      <w:r w:rsidR="00330FE8" w:rsidRPr="00330FE8">
        <w:rPr>
          <w:rFonts w:ascii="Times New Roman" w:hAnsi="Times New Roman" w:cs="Times New Roman"/>
          <w:sz w:val="24"/>
          <w:szCs w:val="24"/>
        </w:rPr>
        <w:t xml:space="preserve"> </w:t>
      </w:r>
      <w:r w:rsidRPr="00330FE8">
        <w:rPr>
          <w:rFonts w:ascii="Times New Roman" w:hAnsi="Times New Roman" w:cs="Times New Roman"/>
          <w:sz w:val="24"/>
          <w:szCs w:val="24"/>
        </w:rPr>
        <w:t>Das Rosenkranzgebet bringt uns in enge Verbindung mit dem Leben</w:t>
      </w:r>
      <w:r w:rsidR="00330FE8" w:rsidRPr="00330FE8">
        <w:rPr>
          <w:rFonts w:ascii="Times New Roman" w:hAnsi="Times New Roman" w:cs="Times New Roman"/>
          <w:sz w:val="24"/>
          <w:szCs w:val="24"/>
        </w:rPr>
        <w:t xml:space="preserve"> </w:t>
      </w:r>
      <w:r w:rsidRPr="00330FE8">
        <w:rPr>
          <w:rFonts w:ascii="Times New Roman" w:hAnsi="Times New Roman" w:cs="Times New Roman"/>
          <w:sz w:val="24"/>
          <w:szCs w:val="24"/>
        </w:rPr>
        <w:t>und der Auferstehung Je</w:t>
      </w:r>
      <w:r w:rsidR="00330FE8" w:rsidRPr="00330FE8">
        <w:rPr>
          <w:rFonts w:ascii="Times New Roman" w:hAnsi="Times New Roman" w:cs="Times New Roman"/>
          <w:sz w:val="24"/>
          <w:szCs w:val="24"/>
        </w:rPr>
        <w:t>su:</w:t>
      </w:r>
      <w:r w:rsidRPr="00330FE8">
        <w:rPr>
          <w:rFonts w:ascii="Times New Roman" w:hAnsi="Times New Roman" w:cs="Times New Roman"/>
          <w:sz w:val="24"/>
          <w:szCs w:val="24"/>
        </w:rPr>
        <w:t xml:space="preserve"> jene Hoffnung, die </w:t>
      </w:r>
      <w:r w:rsidR="00330FE8" w:rsidRPr="00330FE8">
        <w:rPr>
          <w:rFonts w:ascii="Times New Roman" w:hAnsi="Times New Roman" w:cs="Times New Roman"/>
          <w:sz w:val="24"/>
          <w:szCs w:val="24"/>
        </w:rPr>
        <w:t>Papst Benedikt gestärkt und getragen hat</w:t>
      </w:r>
      <w:r w:rsidRPr="00330FE8">
        <w:rPr>
          <w:rFonts w:ascii="Times New Roman" w:hAnsi="Times New Roman" w:cs="Times New Roman"/>
          <w:sz w:val="24"/>
          <w:szCs w:val="24"/>
        </w:rPr>
        <w:t>.</w:t>
      </w:r>
    </w:p>
    <w:p w:rsidR="00330FE8" w:rsidRPr="00330FE8" w:rsidRDefault="00330FE8" w:rsidP="00330FE8">
      <w:pPr>
        <w:autoSpaceDE w:val="0"/>
        <w:autoSpaceDN w:val="0"/>
        <w:adjustRightInd w:val="0"/>
        <w:spacing w:after="0" w:line="240" w:lineRule="auto"/>
        <w:rPr>
          <w:rFonts w:ascii="Times New Roman" w:hAnsi="Times New Roman" w:cs="Times New Roman"/>
          <w:sz w:val="24"/>
          <w:szCs w:val="24"/>
        </w:rPr>
      </w:pPr>
    </w:p>
    <w:p w:rsidR="00F719C4" w:rsidRPr="00330FE8" w:rsidRDefault="00330FE8" w:rsidP="00E409AF">
      <w:pPr>
        <w:spacing w:after="0" w:line="240" w:lineRule="auto"/>
        <w:rPr>
          <w:rFonts w:ascii="Times New Roman" w:hAnsi="Times New Roman" w:cs="Times New Roman"/>
          <w:bCs/>
          <w:sz w:val="24"/>
          <w:szCs w:val="24"/>
        </w:rPr>
      </w:pPr>
      <w:proofErr w:type="spellStart"/>
      <w:r w:rsidRPr="00E409AF">
        <w:rPr>
          <w:rFonts w:ascii="Times New Roman" w:hAnsi="Times New Roman" w:cs="Times New Roman"/>
          <w:b/>
          <w:sz w:val="24"/>
          <w:szCs w:val="24"/>
        </w:rPr>
        <w:t>Rosenkranzgesätzchen</w:t>
      </w:r>
      <w:proofErr w:type="spellEnd"/>
      <w:r w:rsidRPr="00330FE8">
        <w:rPr>
          <w:rFonts w:ascii="Times New Roman" w:hAnsi="Times New Roman" w:cs="Times New Roman"/>
          <w:sz w:val="24"/>
          <w:szCs w:val="24"/>
        </w:rPr>
        <w:t xml:space="preserve">: </w:t>
      </w:r>
      <w:r w:rsidR="00F719C4" w:rsidRPr="00330FE8">
        <w:rPr>
          <w:rFonts w:ascii="Times New Roman" w:hAnsi="Times New Roman" w:cs="Times New Roman"/>
          <w:bCs/>
          <w:sz w:val="24"/>
          <w:szCs w:val="24"/>
        </w:rPr>
        <w:t xml:space="preserve">Jesus, der von den </w:t>
      </w:r>
      <w:r w:rsidR="00647976">
        <w:rPr>
          <w:rFonts w:ascii="Times New Roman" w:hAnsi="Times New Roman" w:cs="Times New Roman"/>
          <w:bCs/>
          <w:sz w:val="24"/>
          <w:szCs w:val="24"/>
        </w:rPr>
        <w:t>Toten auferstanden ist</w:t>
      </w:r>
    </w:p>
    <w:p w:rsidR="00F719C4" w:rsidRPr="00330FE8" w:rsidRDefault="00F719C4" w:rsidP="00330FE8">
      <w:pPr>
        <w:spacing w:after="0" w:line="240" w:lineRule="auto"/>
        <w:rPr>
          <w:rFonts w:ascii="Times New Roman" w:hAnsi="Times New Roman" w:cs="Times New Roman"/>
          <w:sz w:val="24"/>
          <w:szCs w:val="24"/>
        </w:rPr>
      </w:pPr>
    </w:p>
    <w:p w:rsidR="00330FE8" w:rsidRPr="00E409AF" w:rsidRDefault="00330FE8" w:rsidP="00330FE8">
      <w:pPr>
        <w:spacing w:after="0" w:line="240" w:lineRule="auto"/>
        <w:rPr>
          <w:rFonts w:ascii="Times New Roman" w:hAnsi="Times New Roman" w:cs="Times New Roman"/>
          <w:b/>
          <w:sz w:val="24"/>
          <w:szCs w:val="24"/>
        </w:rPr>
      </w:pPr>
      <w:r w:rsidRPr="00E409AF">
        <w:rPr>
          <w:rFonts w:ascii="Times New Roman" w:hAnsi="Times New Roman" w:cs="Times New Roman"/>
          <w:b/>
          <w:sz w:val="24"/>
          <w:szCs w:val="24"/>
        </w:rPr>
        <w:t>Einladung zum Licht-Entzünden</w:t>
      </w:r>
    </w:p>
    <w:p w:rsidR="00330FE8" w:rsidRPr="00330FE8" w:rsidRDefault="00330FE8" w:rsidP="00330FE8">
      <w:pPr>
        <w:spacing w:after="0" w:line="240" w:lineRule="auto"/>
        <w:rPr>
          <w:rFonts w:ascii="Times New Roman" w:hAnsi="Times New Roman" w:cs="Times New Roman"/>
          <w:sz w:val="24"/>
          <w:szCs w:val="24"/>
        </w:rPr>
      </w:pPr>
    </w:p>
    <w:p w:rsidR="00330FE8" w:rsidRPr="00330FE8" w:rsidRDefault="00330FE8"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Licht-Entzünden</w:t>
      </w:r>
      <w:r w:rsidRPr="00330FE8">
        <w:rPr>
          <w:rFonts w:ascii="Times New Roman" w:hAnsi="Times New Roman" w:cs="Times New Roman"/>
          <w:sz w:val="24"/>
          <w:szCs w:val="24"/>
        </w:rPr>
        <w:t>: Instrumentalmusik</w:t>
      </w:r>
    </w:p>
    <w:p w:rsidR="00330FE8" w:rsidRPr="00E409AF" w:rsidRDefault="00330FE8" w:rsidP="00330FE8">
      <w:pPr>
        <w:spacing w:after="0" w:line="240" w:lineRule="auto"/>
        <w:rPr>
          <w:rFonts w:ascii="Times New Roman" w:hAnsi="Times New Roman" w:cs="Times New Roman"/>
          <w:i/>
          <w:sz w:val="24"/>
          <w:szCs w:val="24"/>
        </w:rPr>
      </w:pPr>
      <w:r w:rsidRPr="00E409AF">
        <w:rPr>
          <w:rFonts w:ascii="Times New Roman" w:hAnsi="Times New Roman" w:cs="Times New Roman"/>
          <w:i/>
          <w:sz w:val="24"/>
          <w:szCs w:val="24"/>
        </w:rPr>
        <w:t>Die Gemeinde ist nun eingeladen nach vorne zu kommen und ein kleines Licht an der Osterkerze zu entzünden und vor das Bild von + Papst</w:t>
      </w:r>
      <w:r w:rsidR="00647976">
        <w:rPr>
          <w:rFonts w:ascii="Times New Roman" w:hAnsi="Times New Roman" w:cs="Times New Roman"/>
          <w:i/>
          <w:sz w:val="24"/>
          <w:szCs w:val="24"/>
        </w:rPr>
        <w:t xml:space="preserve"> </w:t>
      </w:r>
      <w:proofErr w:type="spellStart"/>
      <w:r w:rsidR="00647976">
        <w:rPr>
          <w:rFonts w:ascii="Times New Roman" w:hAnsi="Times New Roman" w:cs="Times New Roman"/>
          <w:i/>
          <w:sz w:val="24"/>
          <w:szCs w:val="24"/>
        </w:rPr>
        <w:t>em</w:t>
      </w:r>
      <w:proofErr w:type="spellEnd"/>
      <w:r w:rsidR="00647976">
        <w:rPr>
          <w:rFonts w:ascii="Times New Roman" w:hAnsi="Times New Roman" w:cs="Times New Roman"/>
          <w:i/>
          <w:sz w:val="24"/>
          <w:szCs w:val="24"/>
        </w:rPr>
        <w:t>.</w:t>
      </w:r>
      <w:r w:rsidRPr="00E409AF">
        <w:rPr>
          <w:rFonts w:ascii="Times New Roman" w:hAnsi="Times New Roman" w:cs="Times New Roman"/>
          <w:i/>
          <w:sz w:val="24"/>
          <w:szCs w:val="24"/>
        </w:rPr>
        <w:t xml:space="preserve"> Benedikt XVI. abzustellen. Währenddessen erklingt Instrumentalmusik.</w:t>
      </w:r>
    </w:p>
    <w:p w:rsidR="00330FE8" w:rsidRPr="00330FE8" w:rsidRDefault="00330FE8" w:rsidP="00330FE8">
      <w:pPr>
        <w:spacing w:after="0" w:line="240" w:lineRule="auto"/>
        <w:rPr>
          <w:rFonts w:ascii="Times New Roman" w:hAnsi="Times New Roman" w:cs="Times New Roman"/>
          <w:sz w:val="24"/>
          <w:szCs w:val="24"/>
        </w:rPr>
      </w:pPr>
    </w:p>
    <w:p w:rsidR="00330FE8" w:rsidRPr="00330FE8" w:rsidRDefault="00330FE8"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Schlussgebet</w:t>
      </w:r>
      <w:r w:rsidRPr="00330FE8">
        <w:rPr>
          <w:rFonts w:ascii="Times New Roman" w:hAnsi="Times New Roman" w:cs="Times New Roman"/>
          <w:sz w:val="24"/>
          <w:szCs w:val="24"/>
        </w:rPr>
        <w:t>:</w:t>
      </w:r>
    </w:p>
    <w:p w:rsidR="00330FE8" w:rsidRPr="00330FE8" w:rsidRDefault="00205E22" w:rsidP="00330FE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Gott, du ewiger Hirt, </w:t>
      </w:r>
      <w:r w:rsidR="00330FE8" w:rsidRPr="00330FE8">
        <w:rPr>
          <w:rFonts w:ascii="Times New Roman" w:hAnsi="Times New Roman" w:cs="Times New Roman"/>
          <w:sz w:val="24"/>
          <w:szCs w:val="24"/>
        </w:rPr>
        <w:t xml:space="preserve">höre unser Gebet für Papst </w:t>
      </w:r>
      <w:proofErr w:type="spellStart"/>
      <w:r w:rsidR="00330FE8" w:rsidRPr="00330FE8">
        <w:rPr>
          <w:rFonts w:ascii="Times New Roman" w:hAnsi="Times New Roman" w:cs="Times New Roman"/>
          <w:sz w:val="24"/>
          <w:szCs w:val="24"/>
        </w:rPr>
        <w:t>emeritus</w:t>
      </w:r>
      <w:proofErr w:type="spellEnd"/>
      <w:r w:rsidR="00330FE8" w:rsidRPr="00330FE8">
        <w:rPr>
          <w:rFonts w:ascii="Times New Roman" w:hAnsi="Times New Roman" w:cs="Times New Roman"/>
          <w:sz w:val="24"/>
          <w:szCs w:val="24"/>
        </w:rPr>
        <w:t xml:space="preserve"> Benedikt, der </w:t>
      </w:r>
      <w:r>
        <w:rPr>
          <w:rFonts w:ascii="Times New Roman" w:hAnsi="Times New Roman" w:cs="Times New Roman"/>
          <w:sz w:val="24"/>
          <w:szCs w:val="24"/>
        </w:rPr>
        <w:t>deiner Kirche in Liebe vorstand:</w:t>
      </w:r>
      <w:r w:rsidR="00330FE8" w:rsidRPr="00330FE8">
        <w:rPr>
          <w:rFonts w:ascii="Times New Roman" w:hAnsi="Times New Roman" w:cs="Times New Roman"/>
          <w:sz w:val="24"/>
          <w:szCs w:val="24"/>
        </w:rPr>
        <w:t xml:space="preserve"> Vergil</w:t>
      </w:r>
      <w:r w:rsidR="00C438D5">
        <w:rPr>
          <w:rFonts w:ascii="Times New Roman" w:hAnsi="Times New Roman" w:cs="Times New Roman"/>
          <w:sz w:val="24"/>
          <w:szCs w:val="24"/>
        </w:rPr>
        <w:t>t</w:t>
      </w:r>
      <w:r w:rsidR="00330FE8" w:rsidRPr="00330FE8">
        <w:rPr>
          <w:rFonts w:ascii="Times New Roman" w:hAnsi="Times New Roman" w:cs="Times New Roman"/>
          <w:sz w:val="24"/>
          <w:szCs w:val="24"/>
        </w:rPr>
        <w:t xml:space="preserve"> ihm alles Gute, das er getan hat</w:t>
      </w:r>
      <w:r>
        <w:rPr>
          <w:rFonts w:ascii="Times New Roman" w:hAnsi="Times New Roman" w:cs="Times New Roman"/>
          <w:sz w:val="24"/>
          <w:szCs w:val="24"/>
        </w:rPr>
        <w:t>;</w:t>
      </w:r>
      <w:r w:rsidR="00330FE8" w:rsidRPr="00330FE8">
        <w:rPr>
          <w:rFonts w:ascii="Times New Roman" w:hAnsi="Times New Roman" w:cs="Times New Roman"/>
          <w:sz w:val="24"/>
          <w:szCs w:val="24"/>
        </w:rPr>
        <w:t xml:space="preserve"> vollende, was in seinem Leben unvollendet geblieben</w:t>
      </w:r>
      <w:r>
        <w:rPr>
          <w:rFonts w:ascii="Times New Roman" w:hAnsi="Times New Roman" w:cs="Times New Roman"/>
          <w:sz w:val="24"/>
          <w:szCs w:val="24"/>
        </w:rPr>
        <w:t xml:space="preserve"> ist; und f</w:t>
      </w:r>
      <w:r w:rsidR="00330FE8" w:rsidRPr="00330FE8">
        <w:rPr>
          <w:rFonts w:ascii="Times New Roman" w:hAnsi="Times New Roman" w:cs="Times New Roman"/>
          <w:sz w:val="24"/>
          <w:szCs w:val="24"/>
        </w:rPr>
        <w:t xml:space="preserve">ühre ihn in deine </w:t>
      </w:r>
      <w:r w:rsidR="00C438D5" w:rsidRPr="00C438D5">
        <w:rPr>
          <w:rFonts w:ascii="Times New Roman" w:hAnsi="Times New Roman" w:cs="Times New Roman"/>
          <w:sz w:val="24"/>
          <w:szCs w:val="24"/>
        </w:rPr>
        <w:t xml:space="preserve">österliche </w:t>
      </w:r>
      <w:r w:rsidR="00330FE8" w:rsidRPr="00330FE8">
        <w:rPr>
          <w:rFonts w:ascii="Times New Roman" w:hAnsi="Times New Roman" w:cs="Times New Roman"/>
          <w:sz w:val="24"/>
          <w:szCs w:val="24"/>
        </w:rPr>
        <w:t>Freude. Darum bitten wir dich durch Christus im Heiligen Geist.</w:t>
      </w:r>
    </w:p>
    <w:p w:rsidR="00330FE8" w:rsidRPr="00330FE8" w:rsidRDefault="00330FE8" w:rsidP="00330FE8">
      <w:pPr>
        <w:spacing w:after="0" w:line="240" w:lineRule="auto"/>
        <w:rPr>
          <w:rFonts w:ascii="Times New Roman" w:hAnsi="Times New Roman" w:cs="Times New Roman"/>
          <w:sz w:val="24"/>
          <w:szCs w:val="24"/>
        </w:rPr>
      </w:pPr>
    </w:p>
    <w:p w:rsidR="00330FE8" w:rsidRPr="00330FE8" w:rsidRDefault="00330FE8"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Segen</w:t>
      </w:r>
      <w:r w:rsidRPr="00330FE8">
        <w:rPr>
          <w:rFonts w:ascii="Times New Roman" w:hAnsi="Times New Roman" w:cs="Times New Roman"/>
          <w:sz w:val="24"/>
          <w:szCs w:val="24"/>
        </w:rPr>
        <w:t>:</w:t>
      </w:r>
    </w:p>
    <w:p w:rsidR="00330FE8" w:rsidRPr="00330FE8" w:rsidRDefault="00330FE8"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segne dich und behüte uns.</w:t>
      </w:r>
    </w:p>
    <w:p w:rsidR="00330FE8" w:rsidRPr="00330FE8" w:rsidRDefault="00330FE8"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lasse sein Angesicht über uns leuchten und sei uns gnädig.</w:t>
      </w:r>
    </w:p>
    <w:p w:rsidR="00330FE8" w:rsidRPr="00330FE8" w:rsidRDefault="00330FE8"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HERR wende sein Angesicht uns zu und schenke uns Frieden.</w:t>
      </w:r>
    </w:p>
    <w:p w:rsidR="00330FE8" w:rsidRPr="00330FE8" w:rsidRDefault="00330FE8" w:rsidP="00330FE8">
      <w:pPr>
        <w:autoSpaceDE w:val="0"/>
        <w:autoSpaceDN w:val="0"/>
        <w:adjustRightInd w:val="0"/>
        <w:spacing w:after="0" w:line="240" w:lineRule="auto"/>
        <w:rPr>
          <w:rFonts w:ascii="Times New Roman" w:hAnsi="Times New Roman" w:cs="Times New Roman"/>
          <w:sz w:val="24"/>
          <w:szCs w:val="24"/>
        </w:rPr>
      </w:pPr>
      <w:r w:rsidRPr="00330FE8">
        <w:rPr>
          <w:rFonts w:ascii="Times New Roman" w:hAnsi="Times New Roman" w:cs="Times New Roman"/>
          <w:sz w:val="24"/>
          <w:szCs w:val="24"/>
        </w:rPr>
        <w:t>So segne uns der allmächtige Gott:</w:t>
      </w:r>
    </w:p>
    <w:p w:rsidR="00330FE8" w:rsidRPr="00330FE8" w:rsidRDefault="00330FE8" w:rsidP="00330FE8">
      <w:pPr>
        <w:spacing w:after="0" w:line="240" w:lineRule="auto"/>
        <w:rPr>
          <w:rFonts w:ascii="Times New Roman" w:hAnsi="Times New Roman" w:cs="Times New Roman"/>
          <w:sz w:val="24"/>
          <w:szCs w:val="24"/>
        </w:rPr>
      </w:pPr>
      <w:r w:rsidRPr="00330FE8">
        <w:rPr>
          <w:rFonts w:ascii="Times New Roman" w:hAnsi="Times New Roman" w:cs="Times New Roman"/>
          <w:sz w:val="24"/>
          <w:szCs w:val="24"/>
        </w:rPr>
        <w:t>der Vater und der Sohn und der Heilige Geist. Amen.</w:t>
      </w:r>
    </w:p>
    <w:p w:rsidR="00330FE8" w:rsidRPr="00330FE8" w:rsidRDefault="00330FE8" w:rsidP="00330FE8">
      <w:pPr>
        <w:spacing w:after="0" w:line="240" w:lineRule="auto"/>
        <w:rPr>
          <w:rFonts w:ascii="Times New Roman" w:hAnsi="Times New Roman" w:cs="Times New Roman"/>
          <w:sz w:val="24"/>
          <w:szCs w:val="24"/>
        </w:rPr>
      </w:pPr>
    </w:p>
    <w:p w:rsidR="00330FE8" w:rsidRPr="00330FE8" w:rsidRDefault="00330FE8" w:rsidP="00330FE8">
      <w:pPr>
        <w:spacing w:after="0" w:line="240" w:lineRule="auto"/>
        <w:rPr>
          <w:rFonts w:ascii="Times New Roman" w:hAnsi="Times New Roman" w:cs="Times New Roman"/>
          <w:sz w:val="24"/>
          <w:szCs w:val="24"/>
        </w:rPr>
      </w:pPr>
      <w:r w:rsidRPr="00E409AF">
        <w:rPr>
          <w:rFonts w:ascii="Times New Roman" w:hAnsi="Times New Roman" w:cs="Times New Roman"/>
          <w:b/>
          <w:sz w:val="24"/>
          <w:szCs w:val="24"/>
        </w:rPr>
        <w:t>Schlusslied</w:t>
      </w:r>
    </w:p>
    <w:p w:rsidR="00E15F02" w:rsidRPr="00330FE8" w:rsidRDefault="00E15F02" w:rsidP="00330FE8">
      <w:pPr>
        <w:spacing w:after="0" w:line="240" w:lineRule="auto"/>
        <w:rPr>
          <w:rFonts w:ascii="Times New Roman" w:hAnsi="Times New Roman" w:cs="Times New Roman"/>
          <w:sz w:val="24"/>
          <w:szCs w:val="24"/>
        </w:rPr>
      </w:pPr>
    </w:p>
    <w:sectPr w:rsidR="00E15F02" w:rsidRPr="00330FE8">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116" w:rsidRDefault="002B2116" w:rsidP="002B2116">
      <w:pPr>
        <w:spacing w:after="0" w:line="240" w:lineRule="auto"/>
      </w:pPr>
      <w:r>
        <w:separator/>
      </w:r>
    </w:p>
  </w:endnote>
  <w:endnote w:type="continuationSeparator" w:id="0">
    <w:p w:rsidR="002B2116" w:rsidRDefault="002B2116" w:rsidP="002B2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980705"/>
      <w:docPartObj>
        <w:docPartGallery w:val="Page Numbers (Bottom of Page)"/>
        <w:docPartUnique/>
      </w:docPartObj>
    </w:sdtPr>
    <w:sdtEndPr/>
    <w:sdtContent>
      <w:p w:rsidR="002B2116" w:rsidRDefault="002B2116">
        <w:pPr>
          <w:pStyle w:val="Fuzeile"/>
          <w:jc w:val="center"/>
        </w:pPr>
        <w:r>
          <w:fldChar w:fldCharType="begin"/>
        </w:r>
        <w:r>
          <w:instrText>PAGE   \* MERGEFORMAT</w:instrText>
        </w:r>
        <w:r>
          <w:fldChar w:fldCharType="separate"/>
        </w:r>
        <w:r w:rsidR="00E903A4" w:rsidRPr="00E903A4">
          <w:rPr>
            <w:noProof/>
            <w:lang w:val="de-DE"/>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116" w:rsidRDefault="002B2116" w:rsidP="002B2116">
      <w:pPr>
        <w:spacing w:after="0" w:line="240" w:lineRule="auto"/>
      </w:pPr>
      <w:r>
        <w:separator/>
      </w:r>
    </w:p>
  </w:footnote>
  <w:footnote w:type="continuationSeparator" w:id="0">
    <w:p w:rsidR="002B2116" w:rsidRDefault="002B2116" w:rsidP="002B2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F02"/>
    <w:rsid w:val="00205E22"/>
    <w:rsid w:val="002B2116"/>
    <w:rsid w:val="00330FE8"/>
    <w:rsid w:val="003761C5"/>
    <w:rsid w:val="004D3C54"/>
    <w:rsid w:val="005001A5"/>
    <w:rsid w:val="00647976"/>
    <w:rsid w:val="00842147"/>
    <w:rsid w:val="008E2480"/>
    <w:rsid w:val="0098149B"/>
    <w:rsid w:val="00C438D5"/>
    <w:rsid w:val="00CF321C"/>
    <w:rsid w:val="00E15F02"/>
    <w:rsid w:val="00E409AF"/>
    <w:rsid w:val="00E903A4"/>
    <w:rsid w:val="00EC686D"/>
    <w:rsid w:val="00F04734"/>
    <w:rsid w:val="00F719C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84ED"/>
  <w15:chartTrackingRefBased/>
  <w15:docId w15:val="{6B59A2A0-5C93-4304-876B-941888F1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B21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B2116"/>
  </w:style>
  <w:style w:type="paragraph" w:styleId="Fuzeile">
    <w:name w:val="footer"/>
    <w:basedOn w:val="Standard"/>
    <w:link w:val="FuzeileZchn"/>
    <w:uiPriority w:val="99"/>
    <w:unhideWhenUsed/>
    <w:rsid w:val="002B21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B2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6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1768</Words>
  <Characters>11142</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Almer</dc:creator>
  <cp:keywords/>
  <dc:description/>
  <cp:lastModifiedBy>Bruno Almer</cp:lastModifiedBy>
  <cp:revision>7</cp:revision>
  <dcterms:created xsi:type="dcterms:W3CDTF">2022-12-28T11:27:00Z</dcterms:created>
  <dcterms:modified xsi:type="dcterms:W3CDTF">2022-12-31T10:35:00Z</dcterms:modified>
</cp:coreProperties>
</file>